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A7E5D" w14:textId="77777777" w:rsidR="00FE067E" w:rsidRPr="00466FFD" w:rsidRDefault="00CD36CF" w:rsidP="00CC1F3B">
      <w:pPr>
        <w:pStyle w:val="TitlePageOrigin"/>
        <w:rPr>
          <w:color w:val="auto"/>
        </w:rPr>
      </w:pPr>
      <w:r w:rsidRPr="00466FFD">
        <w:rPr>
          <w:color w:val="auto"/>
        </w:rPr>
        <w:t>WEST virginia legislature</w:t>
      </w:r>
    </w:p>
    <w:p w14:paraId="264E9878" w14:textId="3C862536" w:rsidR="00CD36CF" w:rsidRPr="00466FFD" w:rsidRDefault="00CD36CF" w:rsidP="00CC1F3B">
      <w:pPr>
        <w:pStyle w:val="TitlePageSession"/>
        <w:rPr>
          <w:color w:val="auto"/>
        </w:rPr>
      </w:pPr>
      <w:r w:rsidRPr="00466FFD">
        <w:rPr>
          <w:color w:val="auto"/>
        </w:rPr>
        <w:t>20</w:t>
      </w:r>
      <w:r w:rsidR="00CB1ADC" w:rsidRPr="00466FFD">
        <w:rPr>
          <w:color w:val="auto"/>
        </w:rPr>
        <w:t>2</w:t>
      </w:r>
      <w:r w:rsidR="000702B1" w:rsidRPr="00466FFD">
        <w:rPr>
          <w:color w:val="auto"/>
        </w:rPr>
        <w:t>1</w:t>
      </w:r>
      <w:r w:rsidRPr="00466FFD">
        <w:rPr>
          <w:color w:val="auto"/>
        </w:rPr>
        <w:t xml:space="preserve"> regular session</w:t>
      </w:r>
    </w:p>
    <w:p w14:paraId="303BEF9D" w14:textId="77777777" w:rsidR="00CD36CF" w:rsidRPr="00466FFD" w:rsidRDefault="00122A1C" w:rsidP="00CC1F3B">
      <w:pPr>
        <w:pStyle w:val="TitlePageBillPrefix"/>
        <w:rPr>
          <w:color w:val="auto"/>
        </w:rPr>
      </w:pPr>
      <w:sdt>
        <w:sdtPr>
          <w:rPr>
            <w:color w:val="auto"/>
          </w:rPr>
          <w:tag w:val="IntroDate"/>
          <w:id w:val="-1236936958"/>
          <w:placeholder>
            <w:docPart w:val="D649450411C1489DADBD7C01F6427BF9"/>
          </w:placeholder>
          <w:text/>
        </w:sdtPr>
        <w:sdtEndPr/>
        <w:sdtContent>
          <w:r w:rsidR="00AE48A0" w:rsidRPr="00466FFD">
            <w:rPr>
              <w:color w:val="auto"/>
            </w:rPr>
            <w:t>Introduced</w:t>
          </w:r>
        </w:sdtContent>
      </w:sdt>
    </w:p>
    <w:p w14:paraId="06642079" w14:textId="795758E5" w:rsidR="00CD36CF" w:rsidRPr="00466FFD" w:rsidRDefault="00122A1C" w:rsidP="00CC1F3B">
      <w:pPr>
        <w:pStyle w:val="BillNumber"/>
        <w:rPr>
          <w:color w:val="auto"/>
        </w:rPr>
      </w:pPr>
      <w:sdt>
        <w:sdtPr>
          <w:rPr>
            <w:color w:val="auto"/>
          </w:rPr>
          <w:tag w:val="Chamber"/>
          <w:id w:val="893011969"/>
          <w:lock w:val="sdtLocked"/>
          <w:placeholder>
            <w:docPart w:val="5D06584008C64AD790B389A27CACDA16"/>
          </w:placeholder>
          <w:dropDownList>
            <w:listItem w:displayText="House" w:value="House"/>
            <w:listItem w:displayText="Senate" w:value="Senate"/>
          </w:dropDownList>
        </w:sdtPr>
        <w:sdtEndPr/>
        <w:sdtContent>
          <w:r w:rsidR="00280D84" w:rsidRPr="00466FFD">
            <w:rPr>
              <w:color w:val="auto"/>
            </w:rPr>
            <w:t>Senate</w:t>
          </w:r>
        </w:sdtContent>
      </w:sdt>
      <w:r w:rsidR="00303684" w:rsidRPr="00466FFD">
        <w:rPr>
          <w:color w:val="auto"/>
        </w:rPr>
        <w:t xml:space="preserve"> </w:t>
      </w:r>
      <w:r w:rsidR="00CD36CF" w:rsidRPr="00466FFD">
        <w:rPr>
          <w:color w:val="auto"/>
        </w:rPr>
        <w:t xml:space="preserve">Bill </w:t>
      </w:r>
      <w:sdt>
        <w:sdtPr>
          <w:rPr>
            <w:color w:val="auto"/>
          </w:rPr>
          <w:tag w:val="BNum"/>
          <w:id w:val="1645317809"/>
          <w:lock w:val="sdtLocked"/>
          <w:placeholder>
            <w:docPart w:val="1EC1718A16BE4275A941639ADDA44455"/>
          </w:placeholder>
          <w:text/>
        </w:sdtPr>
        <w:sdtEndPr/>
        <w:sdtContent>
          <w:r w:rsidR="00F00AE0">
            <w:rPr>
              <w:color w:val="auto"/>
            </w:rPr>
            <w:t>492</w:t>
          </w:r>
        </w:sdtContent>
      </w:sdt>
    </w:p>
    <w:p w14:paraId="4A3E6B8B" w14:textId="6569DF8C" w:rsidR="00CD36CF" w:rsidRPr="00466FFD" w:rsidRDefault="00CD36CF" w:rsidP="00CC1F3B">
      <w:pPr>
        <w:pStyle w:val="Sponsors"/>
        <w:rPr>
          <w:color w:val="auto"/>
        </w:rPr>
      </w:pPr>
      <w:r w:rsidRPr="00466FFD">
        <w:rPr>
          <w:color w:val="auto"/>
        </w:rPr>
        <w:t xml:space="preserve">By </w:t>
      </w:r>
      <w:r w:rsidR="00280D84" w:rsidRPr="00466FFD">
        <w:rPr>
          <w:color w:val="auto"/>
        </w:rPr>
        <w:t>Senator</w:t>
      </w:r>
      <w:r w:rsidR="00122A1C">
        <w:rPr>
          <w:color w:val="auto"/>
        </w:rPr>
        <w:t>s</w:t>
      </w:r>
      <w:r w:rsidR="00280D84" w:rsidRPr="00466FFD">
        <w:rPr>
          <w:color w:val="auto"/>
        </w:rPr>
        <w:t xml:space="preserve"> Smith</w:t>
      </w:r>
      <w:r w:rsidR="00122A1C">
        <w:rPr>
          <w:color w:val="auto"/>
        </w:rPr>
        <w:t xml:space="preserve"> and Phillips</w:t>
      </w:r>
    </w:p>
    <w:p w14:paraId="57B08611" w14:textId="313F7485" w:rsidR="00E831B3" w:rsidRPr="00466FFD" w:rsidRDefault="00CD36CF" w:rsidP="00CC1F3B">
      <w:pPr>
        <w:pStyle w:val="References"/>
        <w:rPr>
          <w:color w:val="auto"/>
        </w:rPr>
      </w:pPr>
      <w:r w:rsidRPr="00466FFD">
        <w:rPr>
          <w:color w:val="auto"/>
        </w:rPr>
        <w:t>[</w:t>
      </w:r>
      <w:sdt>
        <w:sdtPr>
          <w:rPr>
            <w:color w:val="auto"/>
          </w:rPr>
          <w:tag w:val="References"/>
          <w:id w:val="-1043047873"/>
          <w:placeholder>
            <w:docPart w:val="C641B53BA1D947FEA07AC350323F5F01"/>
          </w:placeholder>
          <w:text w:multiLine="1"/>
        </w:sdtPr>
        <w:sdtEndPr/>
        <w:sdtContent>
          <w:r w:rsidR="00F00AE0" w:rsidRPr="00F00AE0">
            <w:rPr>
              <w:color w:val="auto"/>
            </w:rPr>
            <w:t>Introduced March 1, 2021; referred</w:t>
          </w:r>
          <w:r w:rsidR="00F00AE0" w:rsidRPr="00F00AE0">
            <w:rPr>
              <w:color w:val="auto"/>
            </w:rPr>
            <w:br/>
            <w:t>to the Committee on</w:t>
          </w:r>
        </w:sdtContent>
      </w:sdt>
      <w:r w:rsidR="00C9428E">
        <w:rPr>
          <w:color w:val="auto"/>
        </w:rPr>
        <w:t xml:space="preserve"> Energy, Industry, and Mining; and then to the Committee on Finance</w:t>
      </w:r>
      <w:r w:rsidRPr="00466FFD">
        <w:rPr>
          <w:color w:val="auto"/>
        </w:rPr>
        <w:t>]</w:t>
      </w:r>
    </w:p>
    <w:p w14:paraId="2A141A76" w14:textId="0705645A" w:rsidR="00303684" w:rsidRPr="00466FFD" w:rsidRDefault="0000526A" w:rsidP="00CC1F3B">
      <w:pPr>
        <w:pStyle w:val="TitleSection"/>
        <w:rPr>
          <w:color w:val="auto"/>
        </w:rPr>
      </w:pPr>
      <w:r w:rsidRPr="00466FFD">
        <w:rPr>
          <w:color w:val="auto"/>
        </w:rPr>
        <w:lastRenderedPageBreak/>
        <w:t>A BILL</w:t>
      </w:r>
      <w:r w:rsidR="005138B2" w:rsidRPr="00466FFD">
        <w:rPr>
          <w:color w:val="auto"/>
        </w:rPr>
        <w:t xml:space="preserve"> to amend the Code of West Virginia, 1931, as amended, by </w:t>
      </w:r>
      <w:r w:rsidR="00A85381" w:rsidRPr="00466FFD">
        <w:rPr>
          <w:color w:val="auto"/>
        </w:rPr>
        <w:t>adding thereto</w:t>
      </w:r>
      <w:r w:rsidR="005138B2" w:rsidRPr="00466FFD">
        <w:rPr>
          <w:color w:val="auto"/>
        </w:rPr>
        <w:t xml:space="preserve"> a</w:t>
      </w:r>
      <w:r w:rsidR="000702B1" w:rsidRPr="00466FFD">
        <w:rPr>
          <w:color w:val="auto"/>
        </w:rPr>
        <w:t xml:space="preserve"> new </w:t>
      </w:r>
      <w:r w:rsidR="005138B2" w:rsidRPr="00466FFD">
        <w:rPr>
          <w:color w:val="auto"/>
        </w:rPr>
        <w:t>article, designated §22-</w:t>
      </w:r>
      <w:r w:rsidR="000702B1" w:rsidRPr="00466FFD">
        <w:rPr>
          <w:color w:val="auto"/>
        </w:rPr>
        <w:t>32</w:t>
      </w:r>
      <w:r w:rsidR="005138B2" w:rsidRPr="00466FFD">
        <w:rPr>
          <w:color w:val="auto"/>
        </w:rPr>
        <w:t>-1,</w:t>
      </w:r>
      <w:r w:rsidR="00A85381" w:rsidRPr="00466FFD">
        <w:rPr>
          <w:color w:val="auto"/>
        </w:rPr>
        <w:t xml:space="preserve"> §22-32-2, §22-32-3, §22-32-4, §22-32-5, §22-32-6, and §22-32-7, all </w:t>
      </w:r>
      <w:r w:rsidR="005138B2" w:rsidRPr="00466FFD">
        <w:rPr>
          <w:color w:val="auto"/>
        </w:rPr>
        <w:t xml:space="preserve">relating </w:t>
      </w:r>
      <w:r w:rsidR="00A85381" w:rsidRPr="00466FFD">
        <w:rPr>
          <w:color w:val="auto"/>
        </w:rPr>
        <w:t xml:space="preserve">generally </w:t>
      </w:r>
      <w:r w:rsidR="005138B2" w:rsidRPr="00466FFD">
        <w:rPr>
          <w:color w:val="auto"/>
        </w:rPr>
        <w:t>to establishing and implementing a program to</w:t>
      </w:r>
      <w:r w:rsidR="00E52A20" w:rsidRPr="00466FFD">
        <w:rPr>
          <w:color w:val="auto"/>
        </w:rPr>
        <w:t xml:space="preserve"> decommission and</w:t>
      </w:r>
      <w:r w:rsidR="005138B2" w:rsidRPr="00466FFD">
        <w:rPr>
          <w:color w:val="auto"/>
        </w:rPr>
        <w:t xml:space="preserve"> reclaim </w:t>
      </w:r>
      <w:r w:rsidR="000702B1" w:rsidRPr="00466FFD">
        <w:rPr>
          <w:color w:val="auto"/>
        </w:rPr>
        <w:t>wind and solar electrical generation facilities upon closure</w:t>
      </w:r>
      <w:r w:rsidR="00A85381" w:rsidRPr="00466FFD">
        <w:rPr>
          <w:color w:val="auto"/>
        </w:rPr>
        <w:t>;</w:t>
      </w:r>
      <w:r w:rsidR="003174B4" w:rsidRPr="00466FFD">
        <w:rPr>
          <w:color w:val="auto"/>
        </w:rPr>
        <w:t xml:space="preserve"> making legislative findings; stating legislative purpose; providing a short title; defining terms;</w:t>
      </w:r>
      <w:r w:rsidR="00AD352A" w:rsidRPr="00466FFD">
        <w:rPr>
          <w:color w:val="auto"/>
        </w:rPr>
        <w:t xml:space="preserve"> </w:t>
      </w:r>
      <w:r w:rsidR="001F5298" w:rsidRPr="00466FFD">
        <w:rPr>
          <w:color w:val="auto"/>
        </w:rPr>
        <w:t>requiring the owners of wind generation facilities and solar generation facilities to notify and provide certain information to the Department of Environmental Protection</w:t>
      </w:r>
      <w:r w:rsidR="00F00AE0">
        <w:rPr>
          <w:color w:val="auto"/>
        </w:rPr>
        <w:t xml:space="preserve"> (DEP),</w:t>
      </w:r>
      <w:r w:rsidR="001F5298" w:rsidRPr="00466FFD">
        <w:rPr>
          <w:color w:val="auto"/>
        </w:rPr>
        <w:t xml:space="preserve"> including dates </w:t>
      </w:r>
      <w:r w:rsidR="00E52A20" w:rsidRPr="00466FFD">
        <w:rPr>
          <w:color w:val="auto"/>
        </w:rPr>
        <w:t xml:space="preserve">when </w:t>
      </w:r>
      <w:r w:rsidR="001F5298" w:rsidRPr="00466FFD">
        <w:rPr>
          <w:color w:val="auto"/>
        </w:rPr>
        <w:t xml:space="preserve">operations began and plans with cost estimates for decommissioning facilities; requiring DEP to determine and assess a reclamation bond based on a facility’s total disturbed acreage; establishing a minimum bond value of $150,000; requiring the owners of said facilities to submit bonds payable to the state in a form and in a sum determined by the DEP, conditioned on the satisfactory decommissioning; providing that owners of said facilities may enter into alternative reclamation agreements after approval by the DEP; providing that the DEP may modify said plans after proper notification and appeals; providing exemptions </w:t>
      </w:r>
      <w:r w:rsidR="00E52A20" w:rsidRPr="00466FFD">
        <w:rPr>
          <w:color w:val="auto"/>
        </w:rPr>
        <w:t xml:space="preserve">from bond requirements </w:t>
      </w:r>
      <w:r w:rsidR="001F5298" w:rsidRPr="00466FFD">
        <w:rPr>
          <w:color w:val="auto"/>
        </w:rPr>
        <w:t>for facilities with nameplate capacities of less than 0.5 megawatts; providing for administrative penalties for failure to submit decommissioning bonds of not more than $10,000 for the first day and not more than $500 for each additional day; providing appellate rights to the Environmental Quality Board; providing transfer of ownership provisions; providing for amended plans for allowing reductions in bond amounts; providing that bond submission does not absolve owners from complying with other applicable regulations and requirements; establishing a Wind and Solar Decommissioning Account within the Office of the West Virginia Treasurer in to which assessed penalties and accrued interest must be paid and held; providing that the account may only be used by the DEP to implement this article and adopted rules</w:t>
      </w:r>
      <w:r w:rsidR="00E52A20" w:rsidRPr="00466FFD">
        <w:rPr>
          <w:color w:val="auto"/>
        </w:rPr>
        <w:t>;</w:t>
      </w:r>
      <w:r w:rsidR="001F5298" w:rsidRPr="00466FFD">
        <w:rPr>
          <w:color w:val="auto"/>
        </w:rPr>
        <w:t xml:space="preserve"> providing that DEP shall administer this </w:t>
      </w:r>
      <w:r w:rsidR="003E78E2" w:rsidRPr="00466FFD">
        <w:rPr>
          <w:color w:val="auto"/>
        </w:rPr>
        <w:t>a</w:t>
      </w:r>
      <w:r w:rsidR="001F5298" w:rsidRPr="00466FFD">
        <w:rPr>
          <w:color w:val="auto"/>
        </w:rPr>
        <w:t xml:space="preserve">ct using existing resources and the account; requiring the DEP to maintain and hold bonds or other surety received; providing for the </w:t>
      </w:r>
      <w:r w:rsidR="001F5298" w:rsidRPr="00466FFD">
        <w:rPr>
          <w:color w:val="auto"/>
        </w:rPr>
        <w:lastRenderedPageBreak/>
        <w:t>release of bonds after the DEP is satisfied property has been properly decommissioned in accordance with the plan; providing for bond forfeiture when a facility is not properly decommissioned, if the deficiencies are not rectified; providing that the Office of Environmental Remediation or a private entity by contract may decommission facilities; providing that DEP may file suit to enforce permit and plan conditions and to recoup costs of reclamation;</w:t>
      </w:r>
      <w:r w:rsidR="003174B4" w:rsidRPr="00466FFD">
        <w:rPr>
          <w:color w:val="auto"/>
        </w:rPr>
        <w:t xml:space="preserve"> authorizing rulemaking; and providing effective dates.</w:t>
      </w:r>
    </w:p>
    <w:p w14:paraId="29D14068" w14:textId="6738F763" w:rsidR="005138B2" w:rsidRPr="00466FFD" w:rsidRDefault="00303684" w:rsidP="00CC1F3B">
      <w:pPr>
        <w:pStyle w:val="EnactingClause"/>
        <w:rPr>
          <w:color w:val="auto"/>
        </w:rPr>
      </w:pPr>
      <w:r w:rsidRPr="00466FFD">
        <w:rPr>
          <w:color w:val="auto"/>
        </w:rPr>
        <w:t>Be it enacted by the Legislature of West Virginia:</w:t>
      </w:r>
    </w:p>
    <w:p w14:paraId="6047E400" w14:textId="28ACF0ED" w:rsidR="005138B2" w:rsidRPr="00466FFD" w:rsidRDefault="005138B2" w:rsidP="00F200DD">
      <w:pPr>
        <w:pStyle w:val="ArticleHeading"/>
        <w:rPr>
          <w:color w:val="auto"/>
          <w:u w:val="single"/>
        </w:rPr>
        <w:sectPr w:rsidR="005138B2" w:rsidRPr="00466FFD" w:rsidSect="00A778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66FFD">
        <w:rPr>
          <w:color w:val="auto"/>
          <w:u w:val="single"/>
        </w:rPr>
        <w:t xml:space="preserve">ARTICLE </w:t>
      </w:r>
      <w:r w:rsidR="000702B1" w:rsidRPr="00466FFD">
        <w:rPr>
          <w:color w:val="auto"/>
          <w:u w:val="single"/>
        </w:rPr>
        <w:t>32</w:t>
      </w:r>
      <w:r w:rsidRPr="00466FFD">
        <w:rPr>
          <w:color w:val="auto"/>
          <w:u w:val="single"/>
        </w:rPr>
        <w:t xml:space="preserve">. THE </w:t>
      </w:r>
      <w:r w:rsidR="000702B1" w:rsidRPr="00466FFD">
        <w:rPr>
          <w:color w:val="auto"/>
          <w:u w:val="single"/>
        </w:rPr>
        <w:t xml:space="preserve">WEST VIRGINIA WIND AND SOLAR </w:t>
      </w:r>
      <w:r w:rsidR="00A131C1" w:rsidRPr="00466FFD">
        <w:rPr>
          <w:color w:val="auto"/>
          <w:u w:val="single"/>
        </w:rPr>
        <w:t>en</w:t>
      </w:r>
      <w:r w:rsidR="00BC6668" w:rsidRPr="00466FFD">
        <w:rPr>
          <w:color w:val="auto"/>
          <w:u w:val="single"/>
        </w:rPr>
        <w:t>er</w:t>
      </w:r>
      <w:r w:rsidR="00A131C1" w:rsidRPr="00466FFD">
        <w:rPr>
          <w:color w:val="auto"/>
          <w:u w:val="single"/>
        </w:rPr>
        <w:t xml:space="preserve">gy facility </w:t>
      </w:r>
      <w:r w:rsidR="000702B1" w:rsidRPr="00466FFD">
        <w:rPr>
          <w:color w:val="auto"/>
          <w:u w:val="single"/>
        </w:rPr>
        <w:t>RECLAMATION ACT</w:t>
      </w:r>
      <w:r w:rsidRPr="00466FFD">
        <w:rPr>
          <w:color w:val="auto"/>
          <w:u w:val="single"/>
        </w:rPr>
        <w:t>.</w:t>
      </w:r>
    </w:p>
    <w:p w14:paraId="4102CA9D" w14:textId="56AB8200" w:rsidR="0044732A" w:rsidRPr="00466FFD" w:rsidRDefault="0044732A" w:rsidP="00F200DD">
      <w:pPr>
        <w:pStyle w:val="SectionHeading"/>
        <w:rPr>
          <w:color w:val="auto"/>
          <w:u w:val="single"/>
        </w:rPr>
      </w:pPr>
      <w:r w:rsidRPr="00466FFD">
        <w:rPr>
          <w:color w:val="auto"/>
          <w:u w:val="single"/>
        </w:rPr>
        <w:t>§22-</w:t>
      </w:r>
      <w:r w:rsidR="000702B1" w:rsidRPr="00466FFD">
        <w:rPr>
          <w:color w:val="auto"/>
          <w:u w:val="single"/>
        </w:rPr>
        <w:t>32</w:t>
      </w:r>
      <w:r w:rsidRPr="00466FFD">
        <w:rPr>
          <w:color w:val="auto"/>
          <w:u w:val="single"/>
        </w:rPr>
        <w:t>-1. Legislative findings and purpose.</w:t>
      </w:r>
    </w:p>
    <w:p w14:paraId="2323B11E" w14:textId="3067EBCE" w:rsidR="0044732A" w:rsidRPr="00466FFD" w:rsidRDefault="0044732A" w:rsidP="0044732A">
      <w:pPr>
        <w:pStyle w:val="SectionBody"/>
        <w:rPr>
          <w:color w:val="auto"/>
          <w:u w:val="single"/>
        </w:rPr>
      </w:pPr>
      <w:r w:rsidRPr="00466FFD">
        <w:rPr>
          <w:color w:val="auto"/>
          <w:u w:val="single"/>
        </w:rPr>
        <w:t>(a) The Legislature finds that</w:t>
      </w:r>
      <w:r w:rsidR="000702B1" w:rsidRPr="00466FFD">
        <w:rPr>
          <w:color w:val="auto"/>
          <w:u w:val="single"/>
        </w:rPr>
        <w:t xml:space="preserve"> the State of West Virginia has an interest in assuring that wind generation facilities and solar generation facilities are properly </w:t>
      </w:r>
      <w:r w:rsidR="008F58F7" w:rsidRPr="00466FFD">
        <w:rPr>
          <w:color w:val="auto"/>
          <w:u w:val="single"/>
        </w:rPr>
        <w:t xml:space="preserve">decommissioned and </w:t>
      </w:r>
      <w:r w:rsidR="000702B1" w:rsidRPr="00466FFD">
        <w:rPr>
          <w:color w:val="auto"/>
          <w:u w:val="single"/>
        </w:rPr>
        <w:t>reclaimed once the facility has been permanently closed</w:t>
      </w:r>
      <w:r w:rsidRPr="00466FFD">
        <w:rPr>
          <w:color w:val="auto"/>
          <w:u w:val="single"/>
        </w:rPr>
        <w:t>.</w:t>
      </w:r>
    </w:p>
    <w:p w14:paraId="2B4E9BB3" w14:textId="5346B958" w:rsidR="0044732A" w:rsidRPr="00466FFD" w:rsidRDefault="0044732A" w:rsidP="00EF142C">
      <w:pPr>
        <w:pStyle w:val="SectionBody"/>
        <w:rPr>
          <w:color w:val="auto"/>
          <w:u w:val="single"/>
        </w:rPr>
      </w:pPr>
      <w:r w:rsidRPr="00466FFD">
        <w:rPr>
          <w:color w:val="auto"/>
          <w:u w:val="single"/>
        </w:rPr>
        <w:t xml:space="preserve">(b) The Legislature further finds that the </w:t>
      </w:r>
      <w:r w:rsidR="000702B1" w:rsidRPr="00466FFD">
        <w:rPr>
          <w:color w:val="auto"/>
          <w:u w:val="single"/>
        </w:rPr>
        <w:t xml:space="preserve">most efficient manner by which to protect the citizens of the State of West Virginia is to require that wind generation facilities and solar generation facilities secure bonding sufficient to pay for all </w:t>
      </w:r>
      <w:r w:rsidR="008F58F7" w:rsidRPr="00466FFD">
        <w:rPr>
          <w:color w:val="auto"/>
          <w:u w:val="single"/>
        </w:rPr>
        <w:t xml:space="preserve">decommissioning and </w:t>
      </w:r>
      <w:r w:rsidR="000702B1" w:rsidRPr="00466FFD">
        <w:rPr>
          <w:color w:val="auto"/>
          <w:u w:val="single"/>
        </w:rPr>
        <w:t>reclamation costs of the property on which wind generation facilities and solar generation facilities are operated</w:t>
      </w:r>
      <w:r w:rsidRPr="00466FFD">
        <w:rPr>
          <w:color w:val="auto"/>
          <w:u w:val="single"/>
        </w:rPr>
        <w:t>.</w:t>
      </w:r>
    </w:p>
    <w:p w14:paraId="4ADC63F4" w14:textId="05859D9C" w:rsidR="00F200DD" w:rsidRPr="00466FFD" w:rsidRDefault="0044732A" w:rsidP="00F200DD">
      <w:pPr>
        <w:pStyle w:val="SectionBody"/>
        <w:rPr>
          <w:color w:val="auto"/>
          <w:u w:val="single"/>
        </w:rPr>
      </w:pPr>
      <w:r w:rsidRPr="00466FFD">
        <w:rPr>
          <w:color w:val="auto"/>
          <w:u w:val="single"/>
        </w:rPr>
        <w:t>(</w:t>
      </w:r>
      <w:r w:rsidR="008F58F7" w:rsidRPr="00466FFD">
        <w:rPr>
          <w:color w:val="auto"/>
          <w:u w:val="single"/>
        </w:rPr>
        <w:t>c</w:t>
      </w:r>
      <w:r w:rsidRPr="00466FFD">
        <w:rPr>
          <w:color w:val="auto"/>
          <w:u w:val="single"/>
        </w:rPr>
        <w:t>) Therefore, in view of the findings relating to</w:t>
      </w:r>
      <w:r w:rsidR="000702B1" w:rsidRPr="00466FFD">
        <w:rPr>
          <w:color w:val="auto"/>
          <w:u w:val="single"/>
        </w:rPr>
        <w:t xml:space="preserve"> the </w:t>
      </w:r>
      <w:r w:rsidR="008F58F7" w:rsidRPr="00466FFD">
        <w:rPr>
          <w:color w:val="auto"/>
          <w:u w:val="single"/>
        </w:rPr>
        <w:t xml:space="preserve">decommissioning </w:t>
      </w:r>
      <w:r w:rsidR="000702B1" w:rsidRPr="00466FFD">
        <w:rPr>
          <w:color w:val="auto"/>
          <w:u w:val="single"/>
        </w:rPr>
        <w:t>and reclamation of</w:t>
      </w:r>
      <w:r w:rsidRPr="00466FFD">
        <w:rPr>
          <w:color w:val="auto"/>
          <w:u w:val="single"/>
        </w:rPr>
        <w:t xml:space="preserve"> </w:t>
      </w:r>
      <w:r w:rsidR="000702B1" w:rsidRPr="00466FFD">
        <w:rPr>
          <w:color w:val="auto"/>
          <w:u w:val="single"/>
        </w:rPr>
        <w:t xml:space="preserve">wind generation facilities and solar generation facilities, </w:t>
      </w:r>
      <w:r w:rsidRPr="00466FFD">
        <w:rPr>
          <w:color w:val="auto"/>
          <w:u w:val="single"/>
        </w:rPr>
        <w:t xml:space="preserve">the Legislature declares it to be the public policy of the State of West Virginia to eliminate the present danger resulting from </w:t>
      </w:r>
      <w:r w:rsidR="000702B1" w:rsidRPr="00466FFD">
        <w:rPr>
          <w:color w:val="auto"/>
          <w:u w:val="single"/>
        </w:rPr>
        <w:t xml:space="preserve">abandoned wind generation facilities and solar generation facilities </w:t>
      </w:r>
      <w:r w:rsidRPr="00466FFD">
        <w:rPr>
          <w:color w:val="auto"/>
          <w:u w:val="single"/>
        </w:rPr>
        <w:t xml:space="preserve">and that in order to provide for the public health, safety and welfare, it is necessary to enact legislation to those ends by </w:t>
      </w:r>
      <w:r w:rsidR="000702B1" w:rsidRPr="00466FFD">
        <w:rPr>
          <w:color w:val="auto"/>
          <w:u w:val="single"/>
        </w:rPr>
        <w:t xml:space="preserve">requiring companies that construct and operate wind generation facilities and solar generation facilities to post bonds sufficient to cover the costs of </w:t>
      </w:r>
      <w:r w:rsidR="008F58F7" w:rsidRPr="00466FFD">
        <w:rPr>
          <w:color w:val="auto"/>
          <w:u w:val="single"/>
        </w:rPr>
        <w:t xml:space="preserve">decommissioning and </w:t>
      </w:r>
      <w:r w:rsidR="000702B1" w:rsidRPr="00466FFD">
        <w:rPr>
          <w:color w:val="auto"/>
          <w:u w:val="single"/>
        </w:rPr>
        <w:t xml:space="preserve">reclamation in the event they are abandoned </w:t>
      </w:r>
      <w:r w:rsidR="000702B1" w:rsidRPr="00466FFD">
        <w:rPr>
          <w:color w:val="auto"/>
          <w:u w:val="single"/>
        </w:rPr>
        <w:lastRenderedPageBreak/>
        <w:t>after closure.</w:t>
      </w:r>
    </w:p>
    <w:p w14:paraId="59A78746" w14:textId="77777777" w:rsidR="00F17351" w:rsidRPr="00466FFD" w:rsidRDefault="00F200DD" w:rsidP="00F200DD">
      <w:pPr>
        <w:pStyle w:val="SectionHeading"/>
        <w:rPr>
          <w:color w:val="auto"/>
          <w:u w:val="single"/>
        </w:rPr>
        <w:sectPr w:rsidR="00F17351" w:rsidRPr="00466FFD" w:rsidSect="00A778F3">
          <w:type w:val="continuous"/>
          <w:pgSz w:w="12240" w:h="15840" w:code="1"/>
          <w:pgMar w:top="1440" w:right="1440" w:bottom="1440" w:left="1440" w:header="720" w:footer="720" w:gutter="0"/>
          <w:lnNumType w:countBy="1" w:restart="newSection"/>
          <w:cols w:space="720"/>
          <w:docGrid w:linePitch="360"/>
        </w:sectPr>
      </w:pPr>
      <w:r w:rsidRPr="00466FFD">
        <w:rPr>
          <w:color w:val="auto"/>
          <w:u w:val="single"/>
        </w:rPr>
        <w:t>§22-32-2 Short title.</w:t>
      </w:r>
    </w:p>
    <w:p w14:paraId="20AAC469" w14:textId="581A554A" w:rsidR="00EF142C" w:rsidRPr="00466FFD" w:rsidRDefault="00F200DD" w:rsidP="00F17351">
      <w:pPr>
        <w:pStyle w:val="SectionBody"/>
        <w:rPr>
          <w:color w:val="auto"/>
          <w:u w:val="single"/>
        </w:rPr>
      </w:pPr>
      <w:r w:rsidRPr="00466FFD">
        <w:rPr>
          <w:color w:val="auto"/>
          <w:u w:val="single"/>
        </w:rPr>
        <w:t>This article shall be known and cited as “The West Virginia Wind and Solar Energy Facility Reclamation Act.”</w:t>
      </w:r>
    </w:p>
    <w:p w14:paraId="24CB4D26" w14:textId="77777777" w:rsidR="00F17351" w:rsidRPr="00466FFD" w:rsidRDefault="00F200DD" w:rsidP="00F200DD">
      <w:pPr>
        <w:pStyle w:val="SectionHeading"/>
        <w:rPr>
          <w:color w:val="auto"/>
          <w:u w:val="single"/>
        </w:rPr>
        <w:sectPr w:rsidR="00F17351" w:rsidRPr="00466FFD" w:rsidSect="00A778F3">
          <w:type w:val="continuous"/>
          <w:pgSz w:w="12240" w:h="15840" w:code="1"/>
          <w:pgMar w:top="1440" w:right="1440" w:bottom="1440" w:left="1440" w:header="720" w:footer="720" w:gutter="0"/>
          <w:lnNumType w:countBy="1" w:restart="newSection"/>
          <w:cols w:space="720"/>
          <w:titlePg/>
          <w:docGrid w:linePitch="360"/>
        </w:sectPr>
      </w:pPr>
      <w:r w:rsidRPr="00466FFD">
        <w:rPr>
          <w:color w:val="auto"/>
          <w:u w:val="single"/>
        </w:rPr>
        <w:t>§22-32-3. Definitions.</w:t>
      </w:r>
    </w:p>
    <w:p w14:paraId="03867143" w14:textId="16EAE27D" w:rsidR="00F200DD" w:rsidRPr="00466FFD" w:rsidRDefault="00F200DD" w:rsidP="00F17351">
      <w:pPr>
        <w:pStyle w:val="SectionBody"/>
        <w:rPr>
          <w:color w:val="auto"/>
          <w:u w:val="single"/>
        </w:rPr>
      </w:pPr>
      <w:r w:rsidRPr="00466FFD">
        <w:rPr>
          <w:color w:val="auto"/>
          <w:u w:val="single"/>
        </w:rPr>
        <w:t>As used in this article, unless the context requires otherwise, the following definitions apply:</w:t>
      </w:r>
    </w:p>
    <w:p w14:paraId="57B3CD96" w14:textId="6386505C" w:rsidR="00F200DD" w:rsidRPr="00466FFD" w:rsidRDefault="00F200DD" w:rsidP="00026D46">
      <w:pPr>
        <w:pStyle w:val="SectionBody"/>
        <w:rPr>
          <w:color w:val="auto"/>
          <w:u w:val="single"/>
        </w:rPr>
      </w:pPr>
      <w:r w:rsidRPr="00466FFD">
        <w:rPr>
          <w:color w:val="auto"/>
          <w:u w:val="single"/>
        </w:rPr>
        <w:t>(</w:t>
      </w:r>
      <w:r w:rsidR="00EF142C" w:rsidRPr="00466FFD">
        <w:rPr>
          <w:color w:val="auto"/>
          <w:u w:val="single"/>
        </w:rPr>
        <w:t>a</w:t>
      </w:r>
      <w:r w:rsidRPr="00466FFD">
        <w:rPr>
          <w:color w:val="auto"/>
          <w:u w:val="single"/>
        </w:rPr>
        <w:t>) “Board” means the Environmental Quality Board provided for in West Virginia Code §22B-1-7.</w:t>
      </w:r>
    </w:p>
    <w:p w14:paraId="27E2E0D0" w14:textId="173E28F0" w:rsidR="00F200DD" w:rsidRPr="00466FFD" w:rsidRDefault="00F200DD" w:rsidP="00026D46">
      <w:pPr>
        <w:pStyle w:val="SectionBody"/>
        <w:rPr>
          <w:color w:val="auto"/>
          <w:u w:val="single"/>
        </w:rPr>
      </w:pPr>
      <w:r w:rsidRPr="00466FFD">
        <w:rPr>
          <w:color w:val="auto"/>
          <w:u w:val="single"/>
        </w:rPr>
        <w:t>(</w:t>
      </w:r>
      <w:r w:rsidR="00EF142C" w:rsidRPr="00466FFD">
        <w:rPr>
          <w:color w:val="auto"/>
          <w:u w:val="single"/>
        </w:rPr>
        <w:t>b</w:t>
      </w:r>
      <w:r w:rsidRPr="00466FFD">
        <w:rPr>
          <w:color w:val="auto"/>
          <w:u w:val="single"/>
        </w:rPr>
        <w:t>)</w:t>
      </w:r>
      <w:r w:rsidR="00AE60F2" w:rsidRPr="00466FFD">
        <w:rPr>
          <w:color w:val="auto"/>
          <w:u w:val="single"/>
        </w:rPr>
        <w:t xml:space="preserve"> </w:t>
      </w:r>
      <w:r w:rsidRPr="00466FFD">
        <w:rPr>
          <w:color w:val="auto"/>
          <w:u w:val="single"/>
        </w:rPr>
        <w:t>“Decommission” or “decommissioning” means:</w:t>
      </w:r>
    </w:p>
    <w:p w14:paraId="461F880D" w14:textId="52EA9436" w:rsidR="00BB0BDA" w:rsidRPr="00466FFD" w:rsidRDefault="00BB0BDA" w:rsidP="00026D46">
      <w:pPr>
        <w:pStyle w:val="SectionBody"/>
        <w:rPr>
          <w:color w:val="auto"/>
          <w:u w:val="single"/>
        </w:rPr>
      </w:pPr>
      <w:r w:rsidRPr="00466FFD">
        <w:rPr>
          <w:color w:val="auto"/>
          <w:u w:val="single"/>
        </w:rPr>
        <w:t>(1)</w:t>
      </w:r>
      <w:r w:rsidR="00AE60F2" w:rsidRPr="00466FFD">
        <w:rPr>
          <w:color w:val="auto"/>
          <w:u w:val="single"/>
        </w:rPr>
        <w:t xml:space="preserve"> </w:t>
      </w:r>
      <w:r w:rsidR="007440CF" w:rsidRPr="00466FFD">
        <w:rPr>
          <w:color w:val="auto"/>
          <w:u w:val="single"/>
        </w:rPr>
        <w:t>T</w:t>
      </w:r>
      <w:r w:rsidRPr="00466FFD">
        <w:rPr>
          <w:color w:val="auto"/>
          <w:u w:val="single"/>
        </w:rPr>
        <w:t>he removal and proper disposal of the solar generation facility and its foundation after the end of the facility's useful life or abandonment; or</w:t>
      </w:r>
    </w:p>
    <w:p w14:paraId="42B33EFA" w14:textId="2B252D3D" w:rsidR="00BB0BDA" w:rsidRPr="00466FFD" w:rsidRDefault="00BB0BDA" w:rsidP="00026D46">
      <w:pPr>
        <w:pStyle w:val="SectionBody"/>
        <w:rPr>
          <w:color w:val="auto"/>
          <w:u w:val="single"/>
        </w:rPr>
      </w:pPr>
      <w:r w:rsidRPr="00466FFD">
        <w:rPr>
          <w:color w:val="auto"/>
          <w:u w:val="single"/>
        </w:rPr>
        <w:t>(</w:t>
      </w:r>
      <w:r w:rsidR="004021C5" w:rsidRPr="00466FFD">
        <w:rPr>
          <w:color w:val="auto"/>
          <w:u w:val="single"/>
        </w:rPr>
        <w:t>2</w:t>
      </w:r>
      <w:r w:rsidRPr="00466FFD">
        <w:rPr>
          <w:color w:val="auto"/>
          <w:u w:val="single"/>
        </w:rPr>
        <w:t xml:space="preserve">) </w:t>
      </w:r>
      <w:r w:rsidR="007440CF" w:rsidRPr="00466FFD">
        <w:rPr>
          <w:color w:val="auto"/>
          <w:u w:val="single"/>
        </w:rPr>
        <w:t>T</w:t>
      </w:r>
      <w:r w:rsidRPr="00466FFD">
        <w:rPr>
          <w:color w:val="auto"/>
          <w:u w:val="single"/>
        </w:rPr>
        <w:t>he removal and proper disposal of an aboveground wind turbine tower and its foundation after the end of a wind generation facility's useful life or abandonment; and</w:t>
      </w:r>
    </w:p>
    <w:p w14:paraId="45D765ED" w14:textId="59D79FEA" w:rsidR="00F200DD" w:rsidRPr="00466FFD" w:rsidRDefault="00F200DD" w:rsidP="00026D46">
      <w:pPr>
        <w:pStyle w:val="SectionBody"/>
        <w:rPr>
          <w:color w:val="auto"/>
          <w:u w:val="single"/>
        </w:rPr>
      </w:pPr>
      <w:r w:rsidRPr="00466FFD">
        <w:rPr>
          <w:color w:val="auto"/>
          <w:u w:val="single"/>
        </w:rPr>
        <w:t>(</w:t>
      </w:r>
      <w:r w:rsidR="004021C5" w:rsidRPr="00466FFD">
        <w:rPr>
          <w:color w:val="auto"/>
          <w:u w:val="single"/>
        </w:rPr>
        <w:t>3</w:t>
      </w:r>
      <w:r w:rsidRPr="00466FFD">
        <w:rPr>
          <w:color w:val="auto"/>
          <w:u w:val="single"/>
        </w:rPr>
        <w:t xml:space="preserve">) </w:t>
      </w:r>
      <w:r w:rsidR="007440CF" w:rsidRPr="00466FFD">
        <w:rPr>
          <w:color w:val="auto"/>
          <w:u w:val="single"/>
        </w:rPr>
        <w:t>E</w:t>
      </w:r>
      <w:r w:rsidRPr="00466FFD">
        <w:rPr>
          <w:color w:val="auto"/>
          <w:u w:val="single"/>
        </w:rPr>
        <w:t>xcept as provided in</w:t>
      </w:r>
      <w:r w:rsidR="00EF142C" w:rsidRPr="00466FFD">
        <w:rPr>
          <w:color w:val="auto"/>
          <w:u w:val="single"/>
        </w:rPr>
        <w:t xml:space="preserve"> West Virginia Code §22</w:t>
      </w:r>
      <w:r w:rsidRPr="00466FFD">
        <w:rPr>
          <w:color w:val="auto"/>
          <w:u w:val="single"/>
        </w:rPr>
        <w:t>-</w:t>
      </w:r>
      <w:r w:rsidR="00EF142C" w:rsidRPr="00466FFD">
        <w:rPr>
          <w:color w:val="auto"/>
          <w:u w:val="single"/>
        </w:rPr>
        <w:t>32</w:t>
      </w:r>
      <w:r w:rsidRPr="00466FFD">
        <w:rPr>
          <w:color w:val="auto"/>
          <w:u w:val="single"/>
        </w:rPr>
        <w:t>-</w:t>
      </w:r>
      <w:r w:rsidR="00277388" w:rsidRPr="00466FFD">
        <w:rPr>
          <w:color w:val="auto"/>
          <w:u w:val="single"/>
        </w:rPr>
        <w:t>4(d</w:t>
      </w:r>
      <w:r w:rsidRPr="00466FFD">
        <w:rPr>
          <w:color w:val="auto"/>
          <w:u w:val="single"/>
        </w:rPr>
        <w:t>), the removal</w:t>
      </w:r>
      <w:r w:rsidR="004E38F0" w:rsidRPr="00466FFD">
        <w:rPr>
          <w:color w:val="auto"/>
          <w:u w:val="single"/>
        </w:rPr>
        <w:t xml:space="preserve"> and proper disposal</w:t>
      </w:r>
      <w:r w:rsidRPr="00466FFD">
        <w:rPr>
          <w:color w:val="auto"/>
          <w:u w:val="single"/>
        </w:rPr>
        <w:t xml:space="preserve"> of buildings,</w:t>
      </w:r>
      <w:r w:rsidR="00A131C1" w:rsidRPr="00466FFD">
        <w:rPr>
          <w:color w:val="auto"/>
          <w:u w:val="single"/>
        </w:rPr>
        <w:t xml:space="preserve"> equipment,</w:t>
      </w:r>
      <w:r w:rsidRPr="00466FFD">
        <w:rPr>
          <w:color w:val="auto"/>
          <w:u w:val="single"/>
        </w:rPr>
        <w:t xml:space="preserve"> cabling, electrical components, roads, or any other facilities associated with a wind generation or solar generation facility;</w:t>
      </w:r>
      <w:r w:rsidR="00BB0BDA" w:rsidRPr="00466FFD">
        <w:rPr>
          <w:color w:val="auto"/>
          <w:u w:val="single"/>
        </w:rPr>
        <w:t xml:space="preserve"> and</w:t>
      </w:r>
    </w:p>
    <w:p w14:paraId="736E112F" w14:textId="2B07B9F8" w:rsidR="00F200DD" w:rsidRPr="00466FFD" w:rsidRDefault="00F200DD" w:rsidP="00026D46">
      <w:pPr>
        <w:pStyle w:val="SectionBody"/>
        <w:rPr>
          <w:color w:val="auto"/>
          <w:u w:val="single"/>
        </w:rPr>
      </w:pPr>
      <w:r w:rsidRPr="00466FFD">
        <w:rPr>
          <w:color w:val="auto"/>
          <w:u w:val="single"/>
        </w:rPr>
        <w:t>(</w:t>
      </w:r>
      <w:r w:rsidR="004021C5" w:rsidRPr="00466FFD">
        <w:rPr>
          <w:color w:val="auto"/>
          <w:u w:val="single"/>
        </w:rPr>
        <w:t>4</w:t>
      </w:r>
      <w:r w:rsidRPr="00466FFD">
        <w:rPr>
          <w:color w:val="auto"/>
          <w:u w:val="single"/>
        </w:rPr>
        <w:t xml:space="preserve">) </w:t>
      </w:r>
      <w:r w:rsidR="007440CF" w:rsidRPr="00466FFD">
        <w:rPr>
          <w:color w:val="auto"/>
          <w:u w:val="single"/>
        </w:rPr>
        <w:t>E</w:t>
      </w:r>
      <w:r w:rsidRPr="00466FFD">
        <w:rPr>
          <w:color w:val="auto"/>
          <w:u w:val="single"/>
        </w:rPr>
        <w:t xml:space="preserve">xcept as provided in </w:t>
      </w:r>
      <w:r w:rsidR="00EF142C" w:rsidRPr="00466FFD">
        <w:rPr>
          <w:color w:val="auto"/>
          <w:u w:val="single"/>
        </w:rPr>
        <w:t>West Virginia Code §22-</w:t>
      </w:r>
      <w:r w:rsidR="00277388" w:rsidRPr="00466FFD">
        <w:rPr>
          <w:color w:val="auto"/>
          <w:u w:val="single"/>
        </w:rPr>
        <w:t>32-4(d)</w:t>
      </w:r>
      <w:r w:rsidRPr="00466FFD">
        <w:rPr>
          <w:color w:val="auto"/>
          <w:u w:val="single"/>
        </w:rPr>
        <w:t xml:space="preserve">, </w:t>
      </w:r>
      <w:r w:rsidR="00A131C1" w:rsidRPr="00466FFD">
        <w:rPr>
          <w:color w:val="auto"/>
          <w:u w:val="single"/>
        </w:rPr>
        <w:t>the reclamation of the surface lands upon which buildings, equipment, and equipment foundations using backfill and compacting of soil in order to return the surface to beneficial use and to prevent adverse hydrologic effects</w:t>
      </w:r>
      <w:r w:rsidR="004021C5" w:rsidRPr="00466FFD">
        <w:rPr>
          <w:color w:val="auto"/>
          <w:u w:val="single"/>
        </w:rPr>
        <w:t>.</w:t>
      </w:r>
      <w:r w:rsidR="00A131C1" w:rsidRPr="00466FFD">
        <w:rPr>
          <w:color w:val="auto"/>
          <w:u w:val="single"/>
        </w:rPr>
        <w:t xml:space="preserve"> </w:t>
      </w:r>
    </w:p>
    <w:p w14:paraId="1BB061AD" w14:textId="31DA7ED0" w:rsidR="00BB0BDA" w:rsidRPr="00466FFD" w:rsidRDefault="00BB0BDA" w:rsidP="00026D46">
      <w:pPr>
        <w:pStyle w:val="SectionBody"/>
        <w:rPr>
          <w:color w:val="auto"/>
          <w:u w:val="single"/>
        </w:rPr>
      </w:pPr>
      <w:r w:rsidRPr="00466FFD">
        <w:rPr>
          <w:color w:val="auto"/>
          <w:u w:val="single"/>
        </w:rPr>
        <w:t>(c)</w:t>
      </w:r>
      <w:r w:rsidR="00AE60F2" w:rsidRPr="00466FFD">
        <w:rPr>
          <w:color w:val="auto"/>
          <w:u w:val="single"/>
        </w:rPr>
        <w:t xml:space="preserve"> </w:t>
      </w:r>
      <w:r w:rsidRPr="00466FFD">
        <w:rPr>
          <w:color w:val="auto"/>
          <w:u w:val="single"/>
        </w:rPr>
        <w:t>“Department,” “agency,” and “DEP” mean the West Virginia Department of Environmental Protection.</w:t>
      </w:r>
    </w:p>
    <w:p w14:paraId="420A4DDB" w14:textId="6E737D69" w:rsidR="00F200DD" w:rsidRPr="00466FFD" w:rsidRDefault="00F200DD" w:rsidP="00026D46">
      <w:pPr>
        <w:pStyle w:val="SectionBody"/>
        <w:rPr>
          <w:color w:val="auto"/>
          <w:u w:val="single"/>
        </w:rPr>
      </w:pPr>
      <w:r w:rsidRPr="00466FFD">
        <w:rPr>
          <w:color w:val="auto"/>
          <w:u w:val="single"/>
        </w:rPr>
        <w:t>(</w:t>
      </w:r>
      <w:r w:rsidR="00EF142C" w:rsidRPr="00466FFD">
        <w:rPr>
          <w:color w:val="auto"/>
          <w:u w:val="single"/>
        </w:rPr>
        <w:t>d</w:t>
      </w:r>
      <w:r w:rsidRPr="00466FFD">
        <w:rPr>
          <w:color w:val="auto"/>
          <w:u w:val="single"/>
        </w:rPr>
        <w:t>) “Owner” means a person who owns a wind generation or solar generation facility operated in West Virginia for the generation of electricity.</w:t>
      </w:r>
    </w:p>
    <w:p w14:paraId="2059A021" w14:textId="3ED3B987" w:rsidR="00F200DD" w:rsidRPr="00466FFD" w:rsidRDefault="00F200DD" w:rsidP="00026D46">
      <w:pPr>
        <w:pStyle w:val="SectionBody"/>
        <w:rPr>
          <w:color w:val="auto"/>
          <w:u w:val="single"/>
        </w:rPr>
      </w:pPr>
      <w:r w:rsidRPr="00466FFD">
        <w:rPr>
          <w:color w:val="auto"/>
          <w:u w:val="single"/>
        </w:rPr>
        <w:t>(</w:t>
      </w:r>
      <w:r w:rsidR="00EF142C" w:rsidRPr="00466FFD">
        <w:rPr>
          <w:color w:val="auto"/>
          <w:u w:val="single"/>
        </w:rPr>
        <w:t>e</w:t>
      </w:r>
      <w:r w:rsidRPr="00466FFD">
        <w:rPr>
          <w:color w:val="auto"/>
          <w:u w:val="single"/>
        </w:rPr>
        <w:t xml:space="preserve">) “Person” means any individual, firm, partnership, company, association, corporation, city, town, or local governmental entity or any other state, federal, or private entity, whether </w:t>
      </w:r>
      <w:r w:rsidRPr="00466FFD">
        <w:rPr>
          <w:color w:val="auto"/>
          <w:u w:val="single"/>
        </w:rPr>
        <w:lastRenderedPageBreak/>
        <w:t>organized for profit or not.</w:t>
      </w:r>
    </w:p>
    <w:p w14:paraId="70989BF0" w14:textId="282EEA1B" w:rsidR="00F200DD" w:rsidRPr="00466FFD" w:rsidRDefault="00F200DD" w:rsidP="00026D46">
      <w:pPr>
        <w:pStyle w:val="SectionBody"/>
        <w:rPr>
          <w:color w:val="auto"/>
          <w:u w:val="single"/>
        </w:rPr>
      </w:pPr>
      <w:r w:rsidRPr="00466FFD">
        <w:rPr>
          <w:color w:val="auto"/>
          <w:u w:val="single"/>
        </w:rPr>
        <w:t>(</w:t>
      </w:r>
      <w:r w:rsidR="00EF142C" w:rsidRPr="00466FFD">
        <w:rPr>
          <w:color w:val="auto"/>
          <w:u w:val="single"/>
        </w:rPr>
        <w:t>f</w:t>
      </w:r>
      <w:r w:rsidRPr="00466FFD">
        <w:rPr>
          <w:color w:val="auto"/>
          <w:u w:val="single"/>
        </w:rPr>
        <w:t>) “Solar generation facility” means an installation or combination of solar panels or plates</w:t>
      </w:r>
      <w:r w:rsidR="005C4554" w:rsidRPr="00466FFD">
        <w:rPr>
          <w:color w:val="auto"/>
          <w:u w:val="single"/>
        </w:rPr>
        <w:t xml:space="preserve">, </w:t>
      </w:r>
      <w:r w:rsidRPr="00466FFD">
        <w:rPr>
          <w:color w:val="auto"/>
          <w:u w:val="single"/>
        </w:rPr>
        <w:t>including a canopy or array</w:t>
      </w:r>
      <w:r w:rsidR="005C4554" w:rsidRPr="00466FFD">
        <w:rPr>
          <w:color w:val="auto"/>
          <w:u w:val="single"/>
        </w:rPr>
        <w:t>,</w:t>
      </w:r>
      <w:r w:rsidRPr="00466FFD">
        <w:rPr>
          <w:color w:val="auto"/>
          <w:u w:val="single"/>
        </w:rPr>
        <w:t xml:space="preserve"> </w:t>
      </w:r>
      <w:r w:rsidR="00A131C1" w:rsidRPr="00466FFD">
        <w:rPr>
          <w:color w:val="auto"/>
          <w:u w:val="single"/>
        </w:rPr>
        <w:t>and other associated property, including appurtenant land</w:t>
      </w:r>
      <w:r w:rsidR="004D7803" w:rsidRPr="00466FFD">
        <w:rPr>
          <w:color w:val="auto"/>
          <w:u w:val="single"/>
        </w:rPr>
        <w:t xml:space="preserve">, </w:t>
      </w:r>
      <w:r w:rsidR="00A131C1" w:rsidRPr="00466FFD">
        <w:rPr>
          <w:color w:val="auto"/>
          <w:u w:val="single"/>
        </w:rPr>
        <w:t>improvements</w:t>
      </w:r>
      <w:r w:rsidR="004D7803" w:rsidRPr="00466FFD">
        <w:rPr>
          <w:color w:val="auto"/>
          <w:u w:val="single"/>
        </w:rPr>
        <w:t>,</w:t>
      </w:r>
      <w:r w:rsidR="00A131C1" w:rsidRPr="00466FFD">
        <w:rPr>
          <w:color w:val="auto"/>
          <w:u w:val="single"/>
        </w:rPr>
        <w:t xml:space="preserve"> and personal property, that are normally operated together to </w:t>
      </w:r>
      <w:r w:rsidRPr="00466FFD">
        <w:rPr>
          <w:color w:val="auto"/>
          <w:u w:val="single"/>
        </w:rPr>
        <w:t>capture and convert solar radiation to produce electricity</w:t>
      </w:r>
      <w:r w:rsidR="005C4554" w:rsidRPr="00466FFD">
        <w:rPr>
          <w:color w:val="auto"/>
          <w:u w:val="single"/>
        </w:rPr>
        <w:t>,</w:t>
      </w:r>
      <w:r w:rsidRPr="00466FFD">
        <w:rPr>
          <w:color w:val="auto"/>
          <w:u w:val="single"/>
        </w:rPr>
        <w:t xml:space="preserve"> includ</w:t>
      </w:r>
      <w:r w:rsidR="005C4554" w:rsidRPr="00466FFD">
        <w:rPr>
          <w:color w:val="auto"/>
          <w:u w:val="single"/>
        </w:rPr>
        <w:t>ing</w:t>
      </w:r>
      <w:r w:rsidR="00F51A69" w:rsidRPr="00466FFD">
        <w:rPr>
          <w:color w:val="auto"/>
          <w:u w:val="single"/>
        </w:rPr>
        <w:t xml:space="preserve"> </w:t>
      </w:r>
      <w:r w:rsidRPr="00466FFD">
        <w:rPr>
          <w:color w:val="auto"/>
          <w:u w:val="single"/>
        </w:rPr>
        <w:t>flat plate, focusing solar collectors, or photovoltaic solar cells</w:t>
      </w:r>
      <w:r w:rsidR="005C4554" w:rsidRPr="00466FFD">
        <w:rPr>
          <w:color w:val="auto"/>
          <w:u w:val="single"/>
        </w:rPr>
        <w:t>, and</w:t>
      </w:r>
      <w:r w:rsidRPr="00466FFD">
        <w:rPr>
          <w:color w:val="auto"/>
          <w:u w:val="single"/>
        </w:rPr>
        <w:t xml:space="preserve"> that</w:t>
      </w:r>
      <w:r w:rsidR="00A131C1" w:rsidRPr="00466FFD">
        <w:rPr>
          <w:color w:val="auto"/>
          <w:u w:val="single"/>
        </w:rPr>
        <w:t xml:space="preserve"> </w:t>
      </w:r>
      <w:r w:rsidRPr="00466FFD">
        <w:rPr>
          <w:color w:val="auto"/>
          <w:u w:val="single"/>
        </w:rPr>
        <w:t xml:space="preserve">has a nameplate capacity greater than or equal to </w:t>
      </w:r>
      <w:r w:rsidR="00A131C1" w:rsidRPr="00466FFD">
        <w:rPr>
          <w:color w:val="auto"/>
          <w:u w:val="single"/>
        </w:rPr>
        <w:t>0.5 megawatts</w:t>
      </w:r>
      <w:r w:rsidR="005C4554" w:rsidRPr="00466FFD">
        <w:rPr>
          <w:color w:val="auto"/>
          <w:u w:val="single"/>
        </w:rPr>
        <w:t>.</w:t>
      </w:r>
    </w:p>
    <w:p w14:paraId="29A340C3" w14:textId="0EF8E6B3" w:rsidR="00F200DD" w:rsidRPr="00466FFD" w:rsidRDefault="00F200DD" w:rsidP="00026D46">
      <w:pPr>
        <w:pStyle w:val="SectionBody"/>
        <w:rPr>
          <w:color w:val="auto"/>
          <w:u w:val="single"/>
        </w:rPr>
      </w:pPr>
      <w:r w:rsidRPr="00466FFD">
        <w:rPr>
          <w:color w:val="auto"/>
          <w:u w:val="single"/>
        </w:rPr>
        <w:t>(</w:t>
      </w:r>
      <w:r w:rsidR="00EF142C" w:rsidRPr="00466FFD">
        <w:rPr>
          <w:color w:val="auto"/>
          <w:u w:val="single"/>
        </w:rPr>
        <w:t>g</w:t>
      </w:r>
      <w:r w:rsidRPr="00466FFD">
        <w:rPr>
          <w:color w:val="auto"/>
          <w:u w:val="single"/>
        </w:rPr>
        <w:t>) “Wind generation facility” means any combination of a physically connected wind turbine or turbines, associated prime movers, and other associated property, including appurtenant land</w:t>
      </w:r>
      <w:r w:rsidR="004D7803" w:rsidRPr="00466FFD">
        <w:rPr>
          <w:color w:val="auto"/>
          <w:u w:val="single"/>
        </w:rPr>
        <w:t>,</w:t>
      </w:r>
      <w:r w:rsidRPr="00466FFD">
        <w:rPr>
          <w:color w:val="auto"/>
          <w:u w:val="single"/>
        </w:rPr>
        <w:t xml:space="preserve"> improvements</w:t>
      </w:r>
      <w:r w:rsidR="004D7803" w:rsidRPr="00466FFD">
        <w:rPr>
          <w:color w:val="auto"/>
          <w:u w:val="single"/>
        </w:rPr>
        <w:t>,</w:t>
      </w:r>
      <w:r w:rsidRPr="00466FFD">
        <w:rPr>
          <w:color w:val="auto"/>
          <w:u w:val="single"/>
        </w:rPr>
        <w:t xml:space="preserve"> and personal property, that are normally operated together to produce electric power from wind and that have a nameplate capacity greater than or equal to </w:t>
      </w:r>
      <w:r w:rsidR="004D7803" w:rsidRPr="00466FFD">
        <w:rPr>
          <w:color w:val="auto"/>
          <w:u w:val="single"/>
        </w:rPr>
        <w:t>0.5</w:t>
      </w:r>
      <w:r w:rsidRPr="00466FFD">
        <w:rPr>
          <w:color w:val="auto"/>
          <w:u w:val="single"/>
        </w:rPr>
        <w:t xml:space="preserve"> megawatts.</w:t>
      </w:r>
    </w:p>
    <w:p w14:paraId="32EB1CFB" w14:textId="77777777" w:rsidR="00F17351" w:rsidRPr="00466FFD" w:rsidRDefault="00EF142C" w:rsidP="00EF142C">
      <w:pPr>
        <w:pStyle w:val="SectionHeading"/>
        <w:rPr>
          <w:color w:val="auto"/>
          <w:u w:val="single"/>
        </w:rPr>
        <w:sectPr w:rsidR="00F17351" w:rsidRPr="00466FFD" w:rsidSect="00A778F3">
          <w:type w:val="continuous"/>
          <w:pgSz w:w="12240" w:h="15840" w:code="1"/>
          <w:pgMar w:top="1440" w:right="1440" w:bottom="1440" w:left="1440" w:header="720" w:footer="720" w:gutter="0"/>
          <w:lnNumType w:countBy="1" w:restart="newSection"/>
          <w:cols w:space="720"/>
          <w:docGrid w:linePitch="360"/>
        </w:sectPr>
      </w:pPr>
      <w:bookmarkStart w:id="0" w:name="_Hlk62047288"/>
      <w:r w:rsidRPr="00466FFD">
        <w:rPr>
          <w:color w:val="auto"/>
          <w:u w:val="single"/>
        </w:rPr>
        <w:t>§2</w:t>
      </w:r>
      <w:r w:rsidR="002B4957" w:rsidRPr="00466FFD">
        <w:rPr>
          <w:color w:val="auto"/>
          <w:u w:val="single"/>
        </w:rPr>
        <w:t>2</w:t>
      </w:r>
      <w:r w:rsidRPr="00466FFD">
        <w:rPr>
          <w:color w:val="auto"/>
          <w:u w:val="single"/>
        </w:rPr>
        <w:t>-32-4. Bond</w:t>
      </w:r>
      <w:r w:rsidR="002B4957" w:rsidRPr="00466FFD">
        <w:rPr>
          <w:color w:val="auto"/>
          <w:u w:val="single"/>
        </w:rPr>
        <w:t>ing required.</w:t>
      </w:r>
    </w:p>
    <w:p w14:paraId="571A4C2A" w14:textId="6CF81FCB" w:rsidR="00EF142C" w:rsidRPr="00466FFD" w:rsidRDefault="00EF142C" w:rsidP="00F17351">
      <w:pPr>
        <w:pStyle w:val="SectionBody"/>
        <w:rPr>
          <w:color w:val="auto"/>
          <w:u w:val="single"/>
        </w:rPr>
      </w:pPr>
      <w:r w:rsidRPr="00466FFD">
        <w:rPr>
          <w:color w:val="auto"/>
          <w:u w:val="single"/>
        </w:rPr>
        <w:t>(</w:t>
      </w:r>
      <w:r w:rsidR="00AF616D" w:rsidRPr="00466FFD">
        <w:rPr>
          <w:color w:val="auto"/>
          <w:u w:val="single"/>
        </w:rPr>
        <w:t>a</w:t>
      </w:r>
      <w:r w:rsidRPr="00466FFD">
        <w:rPr>
          <w:color w:val="auto"/>
          <w:u w:val="single"/>
        </w:rPr>
        <w:t>)</w:t>
      </w:r>
      <w:r w:rsidR="00AE60F2" w:rsidRPr="00466FFD">
        <w:rPr>
          <w:color w:val="auto"/>
          <w:u w:val="single"/>
        </w:rPr>
        <w:t xml:space="preserve"> </w:t>
      </w:r>
      <w:r w:rsidRPr="00466FFD">
        <w:rPr>
          <w:color w:val="auto"/>
          <w:u w:val="single"/>
        </w:rPr>
        <w:t>Within 12 months of a wind generation facility or solar generation facility commencing commercial operation,</w:t>
      </w:r>
      <w:r w:rsidR="00277388" w:rsidRPr="00466FFD">
        <w:rPr>
          <w:color w:val="auto"/>
          <w:u w:val="single"/>
        </w:rPr>
        <w:t xml:space="preserve"> except as provided in </w:t>
      </w:r>
      <w:r w:rsidR="002F027E" w:rsidRPr="00466FFD">
        <w:rPr>
          <w:rFonts w:cs="Arial"/>
          <w:color w:val="auto"/>
          <w:u w:val="single"/>
        </w:rPr>
        <w:t xml:space="preserve">subsection </w:t>
      </w:r>
      <w:r w:rsidR="00277388" w:rsidRPr="00466FFD">
        <w:rPr>
          <w:color w:val="auto"/>
          <w:u w:val="single"/>
        </w:rPr>
        <w:t>(b)</w:t>
      </w:r>
      <w:r w:rsidR="002F027E" w:rsidRPr="00466FFD">
        <w:rPr>
          <w:color w:val="auto"/>
          <w:u w:val="single"/>
        </w:rPr>
        <w:t xml:space="preserve"> of this section</w:t>
      </w:r>
      <w:r w:rsidR="00AD4CB2" w:rsidRPr="00466FFD">
        <w:rPr>
          <w:color w:val="auto"/>
          <w:u w:val="single"/>
        </w:rPr>
        <w:t>,</w:t>
      </w:r>
      <w:r w:rsidRPr="00466FFD">
        <w:rPr>
          <w:color w:val="auto"/>
          <w:u w:val="single"/>
        </w:rPr>
        <w:t xml:space="preserve"> the owner of a wind generation facility or solar generation facility operating in West Virginia shall:</w:t>
      </w:r>
    </w:p>
    <w:p w14:paraId="26E8D81A" w14:textId="22009706"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1</w:t>
      </w:r>
      <w:r w:rsidRPr="00466FFD">
        <w:rPr>
          <w:color w:val="auto"/>
          <w:u w:val="single"/>
        </w:rPr>
        <w:t xml:space="preserve">) </w:t>
      </w:r>
      <w:r w:rsidR="007440CF" w:rsidRPr="00466FFD">
        <w:rPr>
          <w:color w:val="auto"/>
          <w:u w:val="single"/>
        </w:rPr>
        <w:t>N</w:t>
      </w:r>
      <w:r w:rsidRPr="00466FFD">
        <w:rPr>
          <w:color w:val="auto"/>
          <w:u w:val="single"/>
        </w:rPr>
        <w:t>otify the Department of Environmental Protection in writing of the date that the facility began commercial operation;</w:t>
      </w:r>
    </w:p>
    <w:p w14:paraId="4DB7260D" w14:textId="73307516"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2</w:t>
      </w:r>
      <w:r w:rsidRPr="00466FFD">
        <w:rPr>
          <w:color w:val="auto"/>
          <w:u w:val="single"/>
        </w:rPr>
        <w:t xml:space="preserve">) </w:t>
      </w:r>
      <w:r w:rsidR="007440CF" w:rsidRPr="00466FFD">
        <w:rPr>
          <w:color w:val="auto"/>
          <w:u w:val="single"/>
        </w:rPr>
        <w:t>S</w:t>
      </w:r>
      <w:r w:rsidRPr="00466FFD">
        <w:rPr>
          <w:color w:val="auto"/>
          <w:u w:val="single"/>
        </w:rPr>
        <w:t>ubmit a plan for decommissioning the facility to the DEP, including the scope of work to be completed and cost estimates for completion; and</w:t>
      </w:r>
    </w:p>
    <w:p w14:paraId="063B9AF1" w14:textId="64692692"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3</w:t>
      </w:r>
      <w:r w:rsidRPr="00466FFD">
        <w:rPr>
          <w:color w:val="auto"/>
          <w:u w:val="single"/>
        </w:rPr>
        <w:t xml:space="preserve">) </w:t>
      </w:r>
      <w:r w:rsidR="007440CF" w:rsidRPr="00466FFD">
        <w:rPr>
          <w:color w:val="auto"/>
          <w:u w:val="single"/>
        </w:rPr>
        <w:t>P</w:t>
      </w:r>
      <w:r w:rsidRPr="00466FFD">
        <w:rPr>
          <w:color w:val="auto"/>
          <w:u w:val="single"/>
        </w:rPr>
        <w:t xml:space="preserve">rovide the DEP with any other necessary information in accordance with this </w:t>
      </w:r>
      <w:r w:rsidR="004D7803" w:rsidRPr="00466FFD">
        <w:rPr>
          <w:color w:val="auto"/>
          <w:u w:val="single"/>
        </w:rPr>
        <w:t>article</w:t>
      </w:r>
      <w:r w:rsidRPr="00466FFD">
        <w:rPr>
          <w:color w:val="auto"/>
          <w:u w:val="single"/>
        </w:rPr>
        <w:t xml:space="preserve"> and rules adopted pursuant to this </w:t>
      </w:r>
      <w:r w:rsidR="00DF7F0C" w:rsidRPr="00466FFD">
        <w:rPr>
          <w:color w:val="auto"/>
          <w:u w:val="single"/>
        </w:rPr>
        <w:t>article</w:t>
      </w:r>
      <w:r w:rsidRPr="00466FFD">
        <w:rPr>
          <w:color w:val="auto"/>
          <w:u w:val="single"/>
        </w:rPr>
        <w:t xml:space="preserve"> in order for the department to determine bond requirements in accordance with this section.</w:t>
      </w:r>
    </w:p>
    <w:p w14:paraId="37B3B757" w14:textId="3EC93324" w:rsidR="00EF142C" w:rsidRPr="00466FFD" w:rsidRDefault="00EF142C" w:rsidP="00EF142C">
      <w:pPr>
        <w:pStyle w:val="SectionBody"/>
        <w:rPr>
          <w:color w:val="auto"/>
          <w:u w:val="single"/>
        </w:rPr>
      </w:pPr>
      <w:r w:rsidRPr="00466FFD">
        <w:rPr>
          <w:color w:val="auto"/>
          <w:u w:val="single"/>
        </w:rPr>
        <w:t xml:space="preserve">(b) </w:t>
      </w:r>
      <w:r w:rsidR="00277388" w:rsidRPr="00466FFD">
        <w:rPr>
          <w:color w:val="auto"/>
          <w:u w:val="single"/>
        </w:rPr>
        <w:t>I</w:t>
      </w:r>
      <w:r w:rsidRPr="00466FFD">
        <w:rPr>
          <w:color w:val="auto"/>
          <w:u w:val="single"/>
        </w:rPr>
        <w:t xml:space="preserve">f a wind generation facility or solar generation facility commenced commercial operation before July 1, 2021, the owner of the facility shall submit to the department the information required in subsection (a) </w:t>
      </w:r>
      <w:r w:rsidR="002F027E" w:rsidRPr="00466FFD">
        <w:rPr>
          <w:color w:val="auto"/>
          <w:u w:val="single"/>
        </w:rPr>
        <w:t xml:space="preserve">of this section </w:t>
      </w:r>
      <w:r w:rsidRPr="00466FFD">
        <w:rPr>
          <w:color w:val="auto"/>
          <w:u w:val="single"/>
        </w:rPr>
        <w:t>on or before July 1, 2022.</w:t>
      </w:r>
    </w:p>
    <w:p w14:paraId="048D4965" w14:textId="1262F730" w:rsidR="00EF142C" w:rsidRPr="00466FFD" w:rsidRDefault="00EF142C" w:rsidP="00EF142C">
      <w:pPr>
        <w:pStyle w:val="SectionBody"/>
        <w:rPr>
          <w:color w:val="auto"/>
          <w:u w:val="single"/>
        </w:rPr>
      </w:pPr>
      <w:r w:rsidRPr="00466FFD">
        <w:rPr>
          <w:color w:val="auto"/>
          <w:u w:val="single"/>
        </w:rPr>
        <w:t xml:space="preserve">(c) If a wind generation facility </w:t>
      </w:r>
      <w:r w:rsidR="00277388" w:rsidRPr="00466FFD">
        <w:rPr>
          <w:color w:val="auto"/>
          <w:u w:val="single"/>
        </w:rPr>
        <w:t xml:space="preserve">or solar generation facility </w:t>
      </w:r>
      <w:r w:rsidRPr="00466FFD">
        <w:rPr>
          <w:color w:val="auto"/>
          <w:u w:val="single"/>
        </w:rPr>
        <w:t xml:space="preserve">commenced commercial </w:t>
      </w:r>
      <w:r w:rsidRPr="00466FFD">
        <w:rPr>
          <w:color w:val="auto"/>
          <w:u w:val="single"/>
        </w:rPr>
        <w:lastRenderedPageBreak/>
        <w:t xml:space="preserve">operation before July 1, 2021, and the owner of the facility submitted information required by subsection (a) </w:t>
      </w:r>
      <w:r w:rsidR="002F027E" w:rsidRPr="00466FFD">
        <w:rPr>
          <w:color w:val="auto"/>
          <w:u w:val="single"/>
        </w:rPr>
        <w:t xml:space="preserve">of this section </w:t>
      </w:r>
      <w:r w:rsidRPr="00466FFD">
        <w:rPr>
          <w:color w:val="auto"/>
          <w:u w:val="single"/>
        </w:rPr>
        <w:t>on or before July 1, 2021, the owner is not required to resubmit the information.</w:t>
      </w:r>
    </w:p>
    <w:p w14:paraId="3B45516D" w14:textId="7F62D7A6"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d</w:t>
      </w:r>
      <w:r w:rsidRPr="00466FFD">
        <w:rPr>
          <w:color w:val="auto"/>
          <w:u w:val="single"/>
        </w:rPr>
        <w:t>) If a property owner and the owner of a wind generation facility or solar generation facility reach an agreement concerning (</w:t>
      </w:r>
      <w:r w:rsidR="00AF616D" w:rsidRPr="00466FFD">
        <w:rPr>
          <w:color w:val="auto"/>
          <w:u w:val="single"/>
        </w:rPr>
        <w:t>1</w:t>
      </w:r>
      <w:r w:rsidRPr="00466FFD">
        <w:rPr>
          <w:color w:val="auto"/>
          <w:u w:val="single"/>
        </w:rPr>
        <w:t xml:space="preserve">) </w:t>
      </w:r>
      <w:r w:rsidR="00466FFD" w:rsidRPr="00466FFD">
        <w:rPr>
          <w:color w:val="auto"/>
          <w:u w:val="single"/>
        </w:rPr>
        <w:t>A</w:t>
      </w:r>
      <w:r w:rsidRPr="00466FFD">
        <w:rPr>
          <w:color w:val="auto"/>
          <w:u w:val="single"/>
        </w:rPr>
        <w:t xml:space="preserve">lternative restoration of buildings, </w:t>
      </w:r>
      <w:r w:rsidR="004D7803" w:rsidRPr="00466FFD">
        <w:rPr>
          <w:color w:val="auto"/>
          <w:u w:val="single"/>
        </w:rPr>
        <w:t xml:space="preserve">equipment, other associated property (including appurtenant land, improvements, and personal property), </w:t>
      </w:r>
      <w:r w:rsidRPr="00466FFD">
        <w:rPr>
          <w:color w:val="auto"/>
          <w:u w:val="single"/>
        </w:rPr>
        <w:t>cabling, electrical components, roads, or any other associated facilities (instead of removal) or (</w:t>
      </w:r>
      <w:r w:rsidR="00AF616D" w:rsidRPr="00466FFD">
        <w:rPr>
          <w:color w:val="auto"/>
          <w:u w:val="single"/>
        </w:rPr>
        <w:t>2</w:t>
      </w:r>
      <w:r w:rsidRPr="00466FFD">
        <w:rPr>
          <w:color w:val="auto"/>
          <w:u w:val="single"/>
        </w:rPr>
        <w:t>) alternative plans for reclamation of surface lands, or (</w:t>
      </w:r>
      <w:r w:rsidR="00AF616D" w:rsidRPr="00466FFD">
        <w:rPr>
          <w:color w:val="auto"/>
          <w:u w:val="single"/>
        </w:rPr>
        <w:t>3</w:t>
      </w:r>
      <w:r w:rsidRPr="00466FFD">
        <w:rPr>
          <w:color w:val="auto"/>
          <w:u w:val="single"/>
        </w:rPr>
        <w:t xml:space="preserve">) both, the agreement must </w:t>
      </w:r>
      <w:r w:rsidR="004D7803" w:rsidRPr="00466FFD">
        <w:rPr>
          <w:color w:val="auto"/>
          <w:u w:val="single"/>
        </w:rPr>
        <w:t xml:space="preserve">be </w:t>
      </w:r>
      <w:r w:rsidRPr="00466FFD">
        <w:rPr>
          <w:color w:val="auto"/>
          <w:u w:val="single"/>
        </w:rPr>
        <w:t>provided to the DEP for review and approval by the Cabinet Secretary or his assigns. The DEP must approve or deny the alternative plan submission within 90 days of receipt.</w:t>
      </w:r>
    </w:p>
    <w:p w14:paraId="6D51A31A" w14:textId="0B90F1CE"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e</w:t>
      </w:r>
      <w:r w:rsidRPr="00466FFD">
        <w:rPr>
          <w:color w:val="auto"/>
          <w:u w:val="single"/>
        </w:rPr>
        <w:t>)(</w:t>
      </w:r>
      <w:r w:rsidR="00AF616D" w:rsidRPr="00466FFD">
        <w:rPr>
          <w:color w:val="auto"/>
          <w:u w:val="single"/>
        </w:rPr>
        <w:t>1</w:t>
      </w:r>
      <w:r w:rsidRPr="00466FFD">
        <w:rPr>
          <w:color w:val="auto"/>
          <w:u w:val="single"/>
        </w:rPr>
        <w:t xml:space="preserve">) </w:t>
      </w:r>
      <w:r w:rsidR="00AF616D" w:rsidRPr="00466FFD">
        <w:rPr>
          <w:color w:val="auto"/>
          <w:u w:val="single"/>
        </w:rPr>
        <w:t>Upon application by the wind generation facility or solar generation facility, the</w:t>
      </w:r>
      <w:r w:rsidRPr="00466FFD">
        <w:rPr>
          <w:color w:val="auto"/>
          <w:u w:val="single"/>
        </w:rPr>
        <w:t xml:space="preserve"> DEP may modify a plan for decommissioning </w:t>
      </w:r>
      <w:r w:rsidR="00F8298C" w:rsidRPr="00466FFD">
        <w:rPr>
          <w:color w:val="auto"/>
          <w:u w:val="single"/>
        </w:rPr>
        <w:t>and</w:t>
      </w:r>
      <w:r w:rsidRPr="00466FFD">
        <w:rPr>
          <w:color w:val="auto"/>
          <w:u w:val="single"/>
        </w:rPr>
        <w:t xml:space="preserve"> </w:t>
      </w:r>
      <w:r w:rsidR="00AF616D" w:rsidRPr="00466FFD">
        <w:rPr>
          <w:color w:val="auto"/>
          <w:u w:val="single"/>
        </w:rPr>
        <w:t>adjust</w:t>
      </w:r>
      <w:r w:rsidRPr="00466FFD">
        <w:rPr>
          <w:color w:val="auto"/>
          <w:u w:val="single"/>
        </w:rPr>
        <w:t xml:space="preserve"> bond requirements in accordance with</w:t>
      </w:r>
      <w:r w:rsidR="00277388" w:rsidRPr="00466FFD">
        <w:rPr>
          <w:color w:val="auto"/>
          <w:u w:val="single"/>
        </w:rPr>
        <w:t xml:space="preserve"> this article.</w:t>
      </w:r>
    </w:p>
    <w:p w14:paraId="6FEB1AD9" w14:textId="04BA8B60"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2</w:t>
      </w:r>
      <w:r w:rsidRPr="00466FFD">
        <w:rPr>
          <w:color w:val="auto"/>
          <w:u w:val="single"/>
        </w:rPr>
        <w:t>) The DEP shall notify the owner of the facility of any modification. The owner of the wind generation facility or solar generation facility may appeal a modification by the DEP of a plan for decommissioning to the Environmental Quality Board within 30 days of receiving notice of the modification to the plan.</w:t>
      </w:r>
    </w:p>
    <w:p w14:paraId="2971E128" w14:textId="38A7BB30"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f</w:t>
      </w:r>
      <w:r w:rsidRPr="00466FFD">
        <w:rPr>
          <w:color w:val="auto"/>
          <w:u w:val="single"/>
        </w:rPr>
        <w:t xml:space="preserve">) To determine the amount of a bond required in accordance with this </w:t>
      </w:r>
      <w:r w:rsidR="00FA62EF" w:rsidRPr="00466FFD">
        <w:rPr>
          <w:color w:val="auto"/>
          <w:u w:val="single"/>
        </w:rPr>
        <w:t>a</w:t>
      </w:r>
      <w:r w:rsidRPr="00466FFD">
        <w:rPr>
          <w:color w:val="auto"/>
          <w:u w:val="single"/>
        </w:rPr>
        <w:t xml:space="preserve">ct, the DEP shall assess a </w:t>
      </w:r>
      <w:r w:rsidR="004D7803" w:rsidRPr="00466FFD">
        <w:rPr>
          <w:color w:val="auto"/>
          <w:u w:val="single"/>
        </w:rPr>
        <w:t xml:space="preserve">minimum </w:t>
      </w:r>
      <w:r w:rsidRPr="00466FFD">
        <w:rPr>
          <w:color w:val="auto"/>
          <w:u w:val="single"/>
        </w:rPr>
        <w:t xml:space="preserve">bond of </w:t>
      </w:r>
      <w:r w:rsidR="00AB4FB8" w:rsidRPr="00466FFD">
        <w:rPr>
          <w:color w:val="auto"/>
          <w:u w:val="single"/>
        </w:rPr>
        <w:t>$150,000</w:t>
      </w:r>
      <w:r w:rsidRPr="00466FFD">
        <w:rPr>
          <w:color w:val="auto"/>
          <w:u w:val="single"/>
        </w:rPr>
        <w:t xml:space="preserve">, based upon the </w:t>
      </w:r>
      <w:r w:rsidR="004D7803" w:rsidRPr="00466FFD">
        <w:rPr>
          <w:color w:val="auto"/>
          <w:u w:val="single"/>
        </w:rPr>
        <w:t xml:space="preserve">total disturbed </w:t>
      </w:r>
      <w:r w:rsidRPr="00466FFD">
        <w:rPr>
          <w:color w:val="auto"/>
          <w:u w:val="single"/>
        </w:rPr>
        <w:t>acreage upon which the wind generation or solar generation facility is operated</w:t>
      </w:r>
      <w:r w:rsidR="00F8298C" w:rsidRPr="00466FFD">
        <w:rPr>
          <w:color w:val="auto"/>
          <w:u w:val="single"/>
        </w:rPr>
        <w:t>.</w:t>
      </w:r>
    </w:p>
    <w:p w14:paraId="10D78BC8" w14:textId="09A7F8AD"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g</w:t>
      </w:r>
      <w:r w:rsidRPr="00466FFD">
        <w:rPr>
          <w:color w:val="auto"/>
          <w:u w:val="single"/>
        </w:rPr>
        <w:t xml:space="preserve">) Except as provided in </w:t>
      </w:r>
      <w:r w:rsidR="002F027E" w:rsidRPr="00466FFD">
        <w:rPr>
          <w:rFonts w:cs="Arial"/>
          <w:color w:val="auto"/>
          <w:u w:val="single"/>
        </w:rPr>
        <w:t xml:space="preserve">subsection </w:t>
      </w:r>
      <w:r w:rsidR="0096559E" w:rsidRPr="00466FFD">
        <w:rPr>
          <w:color w:val="auto"/>
          <w:u w:val="single"/>
        </w:rPr>
        <w:t>(i)</w:t>
      </w:r>
      <w:r w:rsidR="002F027E" w:rsidRPr="00466FFD">
        <w:rPr>
          <w:color w:val="auto"/>
          <w:u w:val="single"/>
        </w:rPr>
        <w:t xml:space="preserve"> of this section</w:t>
      </w:r>
      <w:r w:rsidR="0096559E" w:rsidRPr="00466FFD">
        <w:rPr>
          <w:color w:val="auto"/>
          <w:u w:val="single"/>
        </w:rPr>
        <w:t xml:space="preserve">, </w:t>
      </w:r>
      <w:r w:rsidRPr="00466FFD">
        <w:rPr>
          <w:color w:val="auto"/>
          <w:u w:val="single"/>
        </w:rPr>
        <w:t>the owner of a wind generation facility or solar generation facility shall submit to the DEP a bond payable to the State of West Virginia in a form acceptable by the DEP and in the sum determined by the DEP, conditioned on the faithful decommissioning of the wind generation facility or solar generation facility.</w:t>
      </w:r>
    </w:p>
    <w:p w14:paraId="381A3FBD" w14:textId="1CBEDDB5"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h</w:t>
      </w:r>
      <w:r w:rsidRPr="00466FFD">
        <w:rPr>
          <w:color w:val="auto"/>
          <w:u w:val="single"/>
        </w:rPr>
        <w:t>)(</w:t>
      </w:r>
      <w:r w:rsidR="00AF616D" w:rsidRPr="00466FFD">
        <w:rPr>
          <w:color w:val="auto"/>
          <w:u w:val="single"/>
        </w:rPr>
        <w:t>1</w:t>
      </w:r>
      <w:r w:rsidRPr="00466FFD">
        <w:rPr>
          <w:color w:val="auto"/>
          <w:u w:val="single"/>
        </w:rPr>
        <w:t>) Except as provided in subsection (</w:t>
      </w:r>
      <w:r w:rsidR="00AF616D" w:rsidRPr="00466FFD">
        <w:rPr>
          <w:color w:val="auto"/>
          <w:u w:val="single"/>
        </w:rPr>
        <w:t>i</w:t>
      </w:r>
      <w:r w:rsidRPr="00466FFD">
        <w:rPr>
          <w:color w:val="auto"/>
          <w:u w:val="single"/>
        </w:rPr>
        <w:t>)</w:t>
      </w:r>
      <w:r w:rsidR="002F027E" w:rsidRPr="00466FFD">
        <w:rPr>
          <w:color w:val="auto"/>
          <w:u w:val="single"/>
        </w:rPr>
        <w:t xml:space="preserve"> of this section</w:t>
      </w:r>
      <w:r w:rsidRPr="00466FFD">
        <w:rPr>
          <w:color w:val="auto"/>
          <w:u w:val="single"/>
        </w:rPr>
        <w:t xml:space="preserve">, if a wind generation facility or solar generation facility commenced commercial operation on or before July 1, 2021, the operator </w:t>
      </w:r>
      <w:r w:rsidRPr="00466FFD">
        <w:rPr>
          <w:color w:val="auto"/>
          <w:u w:val="single"/>
        </w:rPr>
        <w:lastRenderedPageBreak/>
        <w:t>shall submit the decommissioning bond to the DEP on or before July 1, 2022.</w:t>
      </w:r>
    </w:p>
    <w:p w14:paraId="620C0575" w14:textId="75BB7F30" w:rsidR="00EF142C" w:rsidRPr="00466FFD" w:rsidRDefault="00EF142C" w:rsidP="00EF142C">
      <w:pPr>
        <w:pStyle w:val="SectionBody"/>
        <w:rPr>
          <w:b/>
          <w:bCs/>
          <w:color w:val="auto"/>
          <w:u w:val="single"/>
        </w:rPr>
      </w:pPr>
      <w:r w:rsidRPr="00466FFD">
        <w:rPr>
          <w:color w:val="auto"/>
          <w:u w:val="single"/>
        </w:rPr>
        <w:t>(</w:t>
      </w:r>
      <w:r w:rsidR="00AF616D" w:rsidRPr="00466FFD">
        <w:rPr>
          <w:color w:val="auto"/>
          <w:u w:val="single"/>
        </w:rPr>
        <w:t>2</w:t>
      </w:r>
      <w:r w:rsidRPr="00466FFD">
        <w:rPr>
          <w:color w:val="auto"/>
          <w:u w:val="single"/>
        </w:rPr>
        <w:t>) Except as provided in subsection (</w:t>
      </w:r>
      <w:r w:rsidR="00AF616D" w:rsidRPr="00466FFD">
        <w:rPr>
          <w:color w:val="auto"/>
          <w:u w:val="single"/>
        </w:rPr>
        <w:t>i</w:t>
      </w:r>
      <w:r w:rsidRPr="00466FFD">
        <w:rPr>
          <w:color w:val="auto"/>
          <w:u w:val="single"/>
        </w:rPr>
        <w:t>)</w:t>
      </w:r>
      <w:r w:rsidR="002F027E" w:rsidRPr="00466FFD">
        <w:rPr>
          <w:color w:val="auto"/>
          <w:u w:val="single"/>
        </w:rPr>
        <w:t xml:space="preserve"> of this section</w:t>
      </w:r>
      <w:r w:rsidRPr="00466FFD">
        <w:rPr>
          <w:color w:val="auto"/>
          <w:u w:val="single"/>
        </w:rPr>
        <w:t>, if a wind generation facility or solar generation facility commenced commercial operation after July 1, 2021, the operator shall submit the decommissioning bond to the DEP within one year of the date on which the wind generation facility or solar generation facility first produces electricity for consumer or industrial use</w:t>
      </w:r>
      <w:r w:rsidR="004D7803" w:rsidRPr="00466FFD">
        <w:rPr>
          <w:color w:val="auto"/>
          <w:u w:val="single"/>
        </w:rPr>
        <w:t>.</w:t>
      </w:r>
    </w:p>
    <w:p w14:paraId="023A4481" w14:textId="1BBA8109"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i</w:t>
      </w:r>
      <w:r w:rsidRPr="00466FFD">
        <w:rPr>
          <w:color w:val="auto"/>
          <w:u w:val="single"/>
        </w:rPr>
        <w:t>) An owner of a wind generation facility or solar generation facility is exempt from the requirements of subsection (</w:t>
      </w:r>
      <w:r w:rsidR="00AF616D" w:rsidRPr="00466FFD">
        <w:rPr>
          <w:color w:val="auto"/>
          <w:u w:val="single"/>
        </w:rPr>
        <w:t>f</w:t>
      </w:r>
      <w:r w:rsidRPr="00466FFD">
        <w:rPr>
          <w:color w:val="auto"/>
          <w:u w:val="single"/>
        </w:rPr>
        <w:t>)</w:t>
      </w:r>
      <w:r w:rsidR="002F027E" w:rsidRPr="00466FFD">
        <w:rPr>
          <w:color w:val="auto"/>
          <w:u w:val="single"/>
        </w:rPr>
        <w:t xml:space="preserve"> of this section</w:t>
      </w:r>
      <w:r w:rsidRPr="00466FFD">
        <w:rPr>
          <w:color w:val="auto"/>
          <w:u w:val="single"/>
        </w:rPr>
        <w:t xml:space="preserve"> if the facility:</w:t>
      </w:r>
    </w:p>
    <w:p w14:paraId="1062CB07" w14:textId="47690713"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1</w:t>
      </w:r>
      <w:r w:rsidRPr="00466FFD">
        <w:rPr>
          <w:color w:val="auto"/>
          <w:u w:val="single"/>
        </w:rPr>
        <w:t xml:space="preserve">) </w:t>
      </w:r>
      <w:r w:rsidR="007440CF" w:rsidRPr="00466FFD">
        <w:rPr>
          <w:color w:val="auto"/>
          <w:u w:val="single"/>
        </w:rPr>
        <w:t>C</w:t>
      </w:r>
      <w:r w:rsidRPr="00466FFD">
        <w:rPr>
          <w:color w:val="auto"/>
          <w:u w:val="single"/>
        </w:rPr>
        <w:t xml:space="preserve">ommenced commercial operation on or before July 1, 2021, is a wind generation facility, and has less than </w:t>
      </w:r>
      <w:r w:rsidR="004D7803" w:rsidRPr="00466FFD">
        <w:rPr>
          <w:color w:val="auto"/>
          <w:u w:val="single"/>
        </w:rPr>
        <w:t>0.</w:t>
      </w:r>
      <w:r w:rsidRPr="00466FFD">
        <w:rPr>
          <w:color w:val="auto"/>
          <w:u w:val="single"/>
        </w:rPr>
        <w:t>5 megawatts in nameplate capacity; or</w:t>
      </w:r>
    </w:p>
    <w:p w14:paraId="3E38D1C1" w14:textId="651E7689"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2</w:t>
      </w:r>
      <w:r w:rsidRPr="00466FFD">
        <w:rPr>
          <w:color w:val="auto"/>
          <w:u w:val="single"/>
        </w:rPr>
        <w:t xml:space="preserve">) </w:t>
      </w:r>
      <w:r w:rsidR="007440CF" w:rsidRPr="00466FFD">
        <w:rPr>
          <w:color w:val="auto"/>
          <w:u w:val="single"/>
        </w:rPr>
        <w:t>C</w:t>
      </w:r>
      <w:r w:rsidRPr="00466FFD">
        <w:rPr>
          <w:color w:val="auto"/>
          <w:u w:val="single"/>
        </w:rPr>
        <w:t xml:space="preserve">ommenced commercial operation on or before July 1, 2021, is a solar generation facility, and has less than </w:t>
      </w:r>
      <w:r w:rsidR="004D7803" w:rsidRPr="00466FFD">
        <w:rPr>
          <w:color w:val="auto"/>
          <w:u w:val="single"/>
        </w:rPr>
        <w:t>0.5</w:t>
      </w:r>
      <w:r w:rsidRPr="00466FFD">
        <w:rPr>
          <w:color w:val="auto"/>
          <w:u w:val="single"/>
        </w:rPr>
        <w:t xml:space="preserve"> megawatts in nameplate capacity.</w:t>
      </w:r>
    </w:p>
    <w:p w14:paraId="24D3C157" w14:textId="6770ED06"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j</w:t>
      </w:r>
      <w:r w:rsidRPr="00466FFD">
        <w:rPr>
          <w:color w:val="auto"/>
          <w:u w:val="single"/>
        </w:rPr>
        <w:t>)(</w:t>
      </w:r>
      <w:r w:rsidR="00AF616D" w:rsidRPr="00466FFD">
        <w:rPr>
          <w:color w:val="auto"/>
          <w:u w:val="single"/>
        </w:rPr>
        <w:t>1</w:t>
      </w:r>
      <w:r w:rsidRPr="00466FFD">
        <w:rPr>
          <w:color w:val="auto"/>
          <w:u w:val="single"/>
        </w:rPr>
        <w:t>) If the owner of the wind generation facility or solar generation facility fails to submit a decommissioning bond acceptable to the DEP within the timeframe required by this section, the DEP shall provide notice to the facility owner. If, after 30 days, the owner of a wind generation facility or solar generation facility has not submitted a decommissioning bond, the DEP may assess an administrative penalty of not more than $1</w:t>
      </w:r>
      <w:r w:rsidR="004D7803" w:rsidRPr="00466FFD">
        <w:rPr>
          <w:color w:val="auto"/>
          <w:u w:val="single"/>
        </w:rPr>
        <w:t>0,000 for the first day of violation</w:t>
      </w:r>
      <w:r w:rsidRPr="00466FFD">
        <w:rPr>
          <w:color w:val="auto"/>
          <w:u w:val="single"/>
        </w:rPr>
        <w:t xml:space="preserve"> and may assess an additional administrative penalty of not more than $500 for each day the failure to submit the decommissioning bond continues.</w:t>
      </w:r>
    </w:p>
    <w:p w14:paraId="6AACF37B" w14:textId="789411F7"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2</w:t>
      </w:r>
      <w:r w:rsidRPr="00466FFD">
        <w:rPr>
          <w:color w:val="auto"/>
          <w:u w:val="single"/>
        </w:rPr>
        <w:t xml:space="preserve">) The owner of the wind generation facility or solar generation facility may appeal a penalty assessment to the Environmental Quality Board within 30 days after receipt of written notice of the penalty. The provisions of West Virginia Code § 22B-1-1, </w:t>
      </w:r>
      <w:r w:rsidRPr="00466FFD">
        <w:rPr>
          <w:i/>
          <w:iCs/>
          <w:color w:val="auto"/>
          <w:u w:val="single"/>
        </w:rPr>
        <w:t>et seq</w:t>
      </w:r>
      <w:r w:rsidRPr="00466FFD">
        <w:rPr>
          <w:color w:val="auto"/>
          <w:u w:val="single"/>
        </w:rPr>
        <w:t>.</w:t>
      </w:r>
      <w:r w:rsidR="002F027E" w:rsidRPr="00466FFD">
        <w:rPr>
          <w:color w:val="auto"/>
          <w:u w:val="single"/>
        </w:rPr>
        <w:t xml:space="preserve"> of this code</w:t>
      </w:r>
      <w:r w:rsidRPr="00466FFD">
        <w:rPr>
          <w:color w:val="auto"/>
          <w:u w:val="single"/>
        </w:rPr>
        <w:t xml:space="preserve"> shall apply to such appeals.</w:t>
      </w:r>
    </w:p>
    <w:p w14:paraId="08059D77" w14:textId="25F1098B"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k</w:t>
      </w:r>
      <w:r w:rsidRPr="00466FFD">
        <w:rPr>
          <w:color w:val="auto"/>
          <w:u w:val="single"/>
        </w:rPr>
        <w:t>) If the owner of a wind generation facility or solar generation facility transfers ownership of the facility to a successor owner, the first owner</w:t>
      </w:r>
      <w:r w:rsidR="00466FFD" w:rsidRPr="00466FFD">
        <w:rPr>
          <w:color w:val="auto"/>
          <w:u w:val="single"/>
        </w:rPr>
        <w:t>’</w:t>
      </w:r>
      <w:r w:rsidRPr="00466FFD">
        <w:rPr>
          <w:color w:val="auto"/>
          <w:u w:val="single"/>
        </w:rPr>
        <w:t>s bond must be released after 90 days. The new owner shall submit any necessary bond within 90 days after transfer of ownership or be subject to penalties in accordance with this section.</w:t>
      </w:r>
    </w:p>
    <w:p w14:paraId="5A76814C" w14:textId="3B49D0B0" w:rsidR="00EF142C" w:rsidRPr="00466FFD" w:rsidRDefault="00EF142C" w:rsidP="00EF142C">
      <w:pPr>
        <w:pStyle w:val="SectionBody"/>
        <w:rPr>
          <w:color w:val="auto"/>
          <w:u w:val="single"/>
        </w:rPr>
      </w:pPr>
      <w:r w:rsidRPr="00466FFD">
        <w:rPr>
          <w:color w:val="auto"/>
          <w:u w:val="single"/>
        </w:rPr>
        <w:lastRenderedPageBreak/>
        <w:t>(</w:t>
      </w:r>
      <w:r w:rsidR="00AF616D" w:rsidRPr="00466FFD">
        <w:rPr>
          <w:color w:val="auto"/>
          <w:u w:val="single"/>
        </w:rPr>
        <w:t>l</w:t>
      </w:r>
      <w:r w:rsidRPr="00466FFD">
        <w:rPr>
          <w:color w:val="auto"/>
          <w:u w:val="single"/>
        </w:rPr>
        <w:t>) Once every 5 years, the owner of a wind generation facility or solar generation facility may submit an amended plan for the DEP’s approval. As part of the submission, the owner of a wind generation facility or solar generation facility may also apply to the DEP for a reduction in the amount of the decommissioning bond applicable to the wind energy facility or solar generation facility. The owner</w:t>
      </w:r>
      <w:r w:rsidR="007440CF" w:rsidRPr="00466FFD">
        <w:rPr>
          <w:color w:val="auto"/>
          <w:u w:val="single"/>
        </w:rPr>
        <w:t>’</w:t>
      </w:r>
      <w:r w:rsidRPr="00466FFD">
        <w:rPr>
          <w:color w:val="auto"/>
          <w:u w:val="single"/>
        </w:rPr>
        <w:t xml:space="preserve">s application to the DEP must include written evidence of a reduction in </w:t>
      </w:r>
      <w:r w:rsidR="004D7803" w:rsidRPr="00466FFD">
        <w:rPr>
          <w:color w:val="auto"/>
          <w:u w:val="single"/>
        </w:rPr>
        <w:t xml:space="preserve">the total disturbed </w:t>
      </w:r>
      <w:r w:rsidRPr="00466FFD">
        <w:rPr>
          <w:color w:val="auto"/>
          <w:u w:val="single"/>
        </w:rPr>
        <w:t xml:space="preserve">acreage upon which the facility is sited. </w:t>
      </w:r>
    </w:p>
    <w:p w14:paraId="4F4DFEEE" w14:textId="29A52337" w:rsidR="00EF142C" w:rsidRPr="00466FFD" w:rsidRDefault="00EF142C" w:rsidP="00EF142C">
      <w:pPr>
        <w:pStyle w:val="SectionBody"/>
        <w:rPr>
          <w:color w:val="auto"/>
          <w:u w:val="single"/>
        </w:rPr>
      </w:pPr>
      <w:r w:rsidRPr="00466FFD">
        <w:rPr>
          <w:color w:val="auto"/>
          <w:u w:val="single"/>
        </w:rPr>
        <w:t>(</w:t>
      </w:r>
      <w:r w:rsidR="00AF616D" w:rsidRPr="00466FFD">
        <w:rPr>
          <w:color w:val="auto"/>
          <w:u w:val="single"/>
        </w:rPr>
        <w:t>m</w:t>
      </w:r>
      <w:r w:rsidRPr="00466FFD">
        <w:rPr>
          <w:color w:val="auto"/>
          <w:u w:val="single"/>
        </w:rPr>
        <w:t>) Submitting a bond in accordance with this section does not absolve the owner of a wind generation facility or solar generation facility from complying with all other applicable regulations and requirements applicable to a wind generation facility or solar generation facility</w:t>
      </w:r>
      <w:r w:rsidR="000D4E56" w:rsidRPr="00466FFD">
        <w:rPr>
          <w:color w:val="auto"/>
          <w:u w:val="single"/>
        </w:rPr>
        <w:t>.</w:t>
      </w:r>
    </w:p>
    <w:p w14:paraId="3F44C501" w14:textId="03836C14" w:rsidR="000D4E56" w:rsidRPr="00466FFD" w:rsidRDefault="000D4E56" w:rsidP="00EF142C">
      <w:pPr>
        <w:pStyle w:val="SectionBody"/>
        <w:rPr>
          <w:color w:val="auto"/>
          <w:u w:val="single"/>
        </w:rPr>
      </w:pPr>
      <w:r w:rsidRPr="00466FFD">
        <w:rPr>
          <w:color w:val="auto"/>
          <w:u w:val="single"/>
        </w:rPr>
        <w:t>(n) This bonding requirement shall apply regardless of any agreement or plan approved by the Public Service Commission of West Virginia during the siting certificate process.</w:t>
      </w:r>
    </w:p>
    <w:p w14:paraId="04457280" w14:textId="77777777" w:rsidR="00F17351" w:rsidRPr="00466FFD" w:rsidRDefault="004D7803" w:rsidP="004D7803">
      <w:pPr>
        <w:pStyle w:val="SectionHeading"/>
        <w:rPr>
          <w:color w:val="auto"/>
          <w:u w:val="single"/>
        </w:rPr>
        <w:sectPr w:rsidR="00F17351" w:rsidRPr="00466FFD" w:rsidSect="00A778F3">
          <w:type w:val="continuous"/>
          <w:pgSz w:w="12240" w:h="15840" w:code="1"/>
          <w:pgMar w:top="1440" w:right="1440" w:bottom="1440" w:left="1440" w:header="720" w:footer="720" w:gutter="0"/>
          <w:lnNumType w:countBy="1" w:restart="newSection"/>
          <w:cols w:space="720"/>
          <w:docGrid w:linePitch="360"/>
        </w:sectPr>
      </w:pPr>
      <w:r w:rsidRPr="00466FFD">
        <w:rPr>
          <w:color w:val="auto"/>
          <w:u w:val="single"/>
        </w:rPr>
        <w:t>22-32</w:t>
      </w:r>
      <w:r w:rsidR="00EF142C" w:rsidRPr="00466FFD">
        <w:rPr>
          <w:color w:val="auto"/>
          <w:u w:val="single"/>
        </w:rPr>
        <w:t>-</w:t>
      </w:r>
      <w:r w:rsidR="00A1260A" w:rsidRPr="00466FFD">
        <w:rPr>
          <w:color w:val="auto"/>
          <w:u w:val="single"/>
        </w:rPr>
        <w:t>5</w:t>
      </w:r>
      <w:r w:rsidR="00EF142C" w:rsidRPr="00466FFD">
        <w:rPr>
          <w:color w:val="auto"/>
          <w:u w:val="single"/>
        </w:rPr>
        <w:t>. Wind and solar decommissioning account</w:t>
      </w:r>
      <w:r w:rsidR="00F8298C" w:rsidRPr="00466FFD">
        <w:rPr>
          <w:color w:val="auto"/>
          <w:u w:val="single"/>
        </w:rPr>
        <w:t>, bonds to be held.</w:t>
      </w:r>
    </w:p>
    <w:p w14:paraId="0D48D8A9" w14:textId="37D2DBEE" w:rsidR="00EF142C" w:rsidRPr="00466FFD" w:rsidRDefault="00EF142C" w:rsidP="00F17351">
      <w:pPr>
        <w:pStyle w:val="SectionBody"/>
        <w:rPr>
          <w:color w:val="auto"/>
          <w:u w:val="single"/>
        </w:rPr>
      </w:pPr>
      <w:r w:rsidRPr="00466FFD">
        <w:rPr>
          <w:color w:val="auto"/>
          <w:u w:val="single"/>
        </w:rPr>
        <w:t>(</w:t>
      </w:r>
      <w:r w:rsidR="005C4554" w:rsidRPr="00466FFD">
        <w:rPr>
          <w:color w:val="auto"/>
          <w:u w:val="single"/>
        </w:rPr>
        <w:t>a</w:t>
      </w:r>
      <w:r w:rsidRPr="00466FFD">
        <w:rPr>
          <w:color w:val="auto"/>
          <w:u w:val="single"/>
        </w:rPr>
        <w:t xml:space="preserve">) This </w:t>
      </w:r>
      <w:r w:rsidR="00336E17" w:rsidRPr="00466FFD">
        <w:rPr>
          <w:color w:val="auto"/>
          <w:u w:val="single"/>
        </w:rPr>
        <w:t xml:space="preserve">article </w:t>
      </w:r>
      <w:r w:rsidRPr="00466FFD">
        <w:rPr>
          <w:color w:val="auto"/>
          <w:u w:val="single"/>
        </w:rPr>
        <w:t>establishes a “Wind and Solar Decommissioning Account” within the Office of the West Virginia Treasurer. There must be paid into the account:</w:t>
      </w:r>
    </w:p>
    <w:p w14:paraId="3EAC8910" w14:textId="566073E2" w:rsidR="00EF142C" w:rsidRPr="00466FFD" w:rsidRDefault="00EF142C" w:rsidP="005C4554">
      <w:pPr>
        <w:pStyle w:val="SectionBody"/>
        <w:rPr>
          <w:color w:val="auto"/>
          <w:u w:val="single"/>
        </w:rPr>
      </w:pPr>
      <w:r w:rsidRPr="00466FFD">
        <w:rPr>
          <w:color w:val="auto"/>
          <w:u w:val="single"/>
        </w:rPr>
        <w:t>(</w:t>
      </w:r>
      <w:r w:rsidR="005C4554" w:rsidRPr="00466FFD">
        <w:rPr>
          <w:color w:val="auto"/>
          <w:u w:val="single"/>
        </w:rPr>
        <w:t>1</w:t>
      </w:r>
      <w:r w:rsidRPr="00466FFD">
        <w:rPr>
          <w:color w:val="auto"/>
          <w:u w:val="single"/>
        </w:rPr>
        <w:t xml:space="preserve">) </w:t>
      </w:r>
      <w:r w:rsidR="007440CF" w:rsidRPr="00466FFD">
        <w:rPr>
          <w:color w:val="auto"/>
          <w:u w:val="single"/>
        </w:rPr>
        <w:t>P</w:t>
      </w:r>
      <w:r w:rsidRPr="00466FFD">
        <w:rPr>
          <w:color w:val="auto"/>
          <w:u w:val="single"/>
        </w:rPr>
        <w:t>enalties collected in accordance with the</w:t>
      </w:r>
      <w:r w:rsidR="00CF6267" w:rsidRPr="00466FFD">
        <w:rPr>
          <w:color w:val="auto"/>
          <w:u w:val="single"/>
        </w:rPr>
        <w:t xml:space="preserve"> article</w:t>
      </w:r>
      <w:r w:rsidRPr="00466FFD">
        <w:rPr>
          <w:color w:val="auto"/>
          <w:u w:val="single"/>
        </w:rPr>
        <w:t>; and</w:t>
      </w:r>
    </w:p>
    <w:p w14:paraId="7C12F118" w14:textId="13229058" w:rsidR="00EF142C" w:rsidRPr="00466FFD" w:rsidRDefault="00EF142C" w:rsidP="005C4554">
      <w:pPr>
        <w:pStyle w:val="SectionBody"/>
        <w:rPr>
          <w:color w:val="auto"/>
          <w:u w:val="single"/>
        </w:rPr>
      </w:pPr>
      <w:r w:rsidRPr="00466FFD">
        <w:rPr>
          <w:color w:val="auto"/>
          <w:u w:val="single"/>
        </w:rPr>
        <w:t>(</w:t>
      </w:r>
      <w:r w:rsidR="005C4554" w:rsidRPr="00466FFD">
        <w:rPr>
          <w:color w:val="auto"/>
          <w:u w:val="single"/>
        </w:rPr>
        <w:t>2</w:t>
      </w:r>
      <w:r w:rsidRPr="00466FFD">
        <w:rPr>
          <w:color w:val="auto"/>
          <w:u w:val="single"/>
        </w:rPr>
        <w:t xml:space="preserve">) </w:t>
      </w:r>
      <w:r w:rsidR="007440CF" w:rsidRPr="00466FFD">
        <w:rPr>
          <w:color w:val="auto"/>
          <w:u w:val="single"/>
        </w:rPr>
        <w:t>I</w:t>
      </w:r>
      <w:r w:rsidRPr="00466FFD">
        <w:rPr>
          <w:color w:val="auto"/>
          <w:u w:val="single"/>
        </w:rPr>
        <w:t>nterest income earned on the account.</w:t>
      </w:r>
    </w:p>
    <w:p w14:paraId="7DB80E17" w14:textId="2091E489" w:rsidR="00EF142C" w:rsidRPr="00466FFD" w:rsidRDefault="00EF142C" w:rsidP="005C4554">
      <w:pPr>
        <w:pStyle w:val="SectionBody"/>
        <w:rPr>
          <w:color w:val="auto"/>
          <w:u w:val="single"/>
        </w:rPr>
      </w:pPr>
      <w:r w:rsidRPr="00466FFD">
        <w:rPr>
          <w:color w:val="auto"/>
          <w:u w:val="single"/>
        </w:rPr>
        <w:t>(</w:t>
      </w:r>
      <w:r w:rsidR="005C4554" w:rsidRPr="00466FFD">
        <w:rPr>
          <w:color w:val="auto"/>
          <w:u w:val="single"/>
        </w:rPr>
        <w:t>b</w:t>
      </w:r>
      <w:r w:rsidRPr="00466FFD">
        <w:rPr>
          <w:color w:val="auto"/>
          <w:u w:val="single"/>
        </w:rPr>
        <w:t>)(</w:t>
      </w:r>
      <w:r w:rsidR="005C4554" w:rsidRPr="00466FFD">
        <w:rPr>
          <w:color w:val="auto"/>
          <w:u w:val="single"/>
        </w:rPr>
        <w:t>1</w:t>
      </w:r>
      <w:r w:rsidRPr="00466FFD">
        <w:rPr>
          <w:color w:val="auto"/>
          <w:u w:val="single"/>
        </w:rPr>
        <w:t xml:space="preserve">) Money in the account may only be used by the DEP in implementing this </w:t>
      </w:r>
      <w:r w:rsidR="00DF7F0C" w:rsidRPr="00466FFD">
        <w:rPr>
          <w:color w:val="auto"/>
          <w:u w:val="single"/>
        </w:rPr>
        <w:t>article</w:t>
      </w:r>
      <w:r w:rsidRPr="00466FFD">
        <w:rPr>
          <w:color w:val="auto"/>
          <w:u w:val="single"/>
        </w:rPr>
        <w:t xml:space="preserve"> and rules adopted pursuant to this </w:t>
      </w:r>
      <w:r w:rsidR="00DF7F0C" w:rsidRPr="00466FFD">
        <w:rPr>
          <w:color w:val="auto"/>
          <w:u w:val="single"/>
        </w:rPr>
        <w:t>article</w:t>
      </w:r>
      <w:r w:rsidRPr="00466FFD">
        <w:rPr>
          <w:color w:val="auto"/>
          <w:u w:val="single"/>
        </w:rPr>
        <w:t>.</w:t>
      </w:r>
    </w:p>
    <w:p w14:paraId="1901899C" w14:textId="1603144A" w:rsidR="00EF142C" w:rsidRPr="00466FFD" w:rsidRDefault="00EF142C" w:rsidP="005C4554">
      <w:pPr>
        <w:pStyle w:val="SectionBody"/>
        <w:rPr>
          <w:color w:val="auto"/>
          <w:u w:val="single"/>
        </w:rPr>
      </w:pPr>
      <w:r w:rsidRPr="00466FFD">
        <w:rPr>
          <w:color w:val="auto"/>
          <w:u w:val="single"/>
        </w:rPr>
        <w:t>(</w:t>
      </w:r>
      <w:r w:rsidR="005C4554" w:rsidRPr="00466FFD">
        <w:rPr>
          <w:color w:val="auto"/>
          <w:u w:val="single"/>
        </w:rPr>
        <w:t>2</w:t>
      </w:r>
      <w:r w:rsidRPr="00466FFD">
        <w:rPr>
          <w:color w:val="auto"/>
          <w:u w:val="single"/>
        </w:rPr>
        <w:t>) The DEP shall administer this using existing resources and money in the account.</w:t>
      </w:r>
    </w:p>
    <w:p w14:paraId="4F68027E" w14:textId="4AB58A42" w:rsidR="00EF142C" w:rsidRPr="00466FFD" w:rsidRDefault="00EF142C" w:rsidP="005C4554">
      <w:pPr>
        <w:pStyle w:val="SectionBody"/>
        <w:rPr>
          <w:color w:val="auto"/>
          <w:u w:val="single"/>
        </w:rPr>
      </w:pPr>
      <w:r w:rsidRPr="00466FFD">
        <w:rPr>
          <w:color w:val="auto"/>
          <w:u w:val="single"/>
        </w:rPr>
        <w:t>(</w:t>
      </w:r>
      <w:r w:rsidR="005C4554" w:rsidRPr="00466FFD">
        <w:rPr>
          <w:color w:val="auto"/>
          <w:u w:val="single"/>
        </w:rPr>
        <w:t>c</w:t>
      </w:r>
      <w:r w:rsidRPr="00466FFD">
        <w:rPr>
          <w:color w:val="auto"/>
          <w:u w:val="single"/>
        </w:rPr>
        <w:t xml:space="preserve">) The DEP shall maintain and hold bonds or other surety received by the DEP as authorized by this </w:t>
      </w:r>
      <w:r w:rsidR="00CF6267" w:rsidRPr="00466FFD">
        <w:rPr>
          <w:color w:val="auto"/>
          <w:u w:val="single"/>
        </w:rPr>
        <w:t xml:space="preserve"> article </w:t>
      </w:r>
      <w:r w:rsidRPr="00466FFD">
        <w:rPr>
          <w:color w:val="auto"/>
          <w:u w:val="single"/>
        </w:rPr>
        <w:t xml:space="preserve">for use in accordance with this </w:t>
      </w:r>
      <w:r w:rsidR="00DF7F0C" w:rsidRPr="00466FFD">
        <w:rPr>
          <w:color w:val="auto"/>
          <w:u w:val="single"/>
        </w:rPr>
        <w:t>article</w:t>
      </w:r>
      <w:r w:rsidRPr="00466FFD">
        <w:rPr>
          <w:color w:val="auto"/>
          <w:u w:val="single"/>
        </w:rPr>
        <w:t>.</w:t>
      </w:r>
    </w:p>
    <w:p w14:paraId="635F1F70" w14:textId="77777777" w:rsidR="00F17351" w:rsidRPr="00466FFD" w:rsidRDefault="002B4957" w:rsidP="002B4957">
      <w:pPr>
        <w:pStyle w:val="SectionHeading"/>
        <w:rPr>
          <w:color w:val="auto"/>
          <w:u w:val="single"/>
        </w:rPr>
        <w:sectPr w:rsidR="00F17351" w:rsidRPr="00466FFD" w:rsidSect="00A778F3">
          <w:type w:val="continuous"/>
          <w:pgSz w:w="12240" w:h="15840" w:code="1"/>
          <w:pgMar w:top="1440" w:right="1440" w:bottom="1440" w:left="1440" w:header="720" w:footer="720" w:gutter="0"/>
          <w:lnNumType w:countBy="1" w:restart="newSection"/>
          <w:cols w:space="720"/>
          <w:titlePg/>
          <w:docGrid w:linePitch="360"/>
        </w:sectPr>
      </w:pPr>
      <w:r w:rsidRPr="00466FFD">
        <w:rPr>
          <w:color w:val="auto"/>
          <w:u w:val="single"/>
        </w:rPr>
        <w:t>§22-32</w:t>
      </w:r>
      <w:r w:rsidR="00EF142C" w:rsidRPr="00466FFD">
        <w:rPr>
          <w:color w:val="auto"/>
          <w:u w:val="single"/>
        </w:rPr>
        <w:t>-</w:t>
      </w:r>
      <w:r w:rsidR="00A1260A" w:rsidRPr="00466FFD">
        <w:rPr>
          <w:color w:val="auto"/>
          <w:u w:val="single"/>
        </w:rPr>
        <w:t>6</w:t>
      </w:r>
      <w:r w:rsidR="00EF142C" w:rsidRPr="00466FFD">
        <w:rPr>
          <w:color w:val="auto"/>
          <w:u w:val="single"/>
        </w:rPr>
        <w:t>. Bond release</w:t>
      </w:r>
      <w:r w:rsidRPr="00466FFD">
        <w:rPr>
          <w:color w:val="auto"/>
          <w:u w:val="single"/>
        </w:rPr>
        <w:t>.</w:t>
      </w:r>
    </w:p>
    <w:p w14:paraId="49FE6BD0" w14:textId="667DC38D" w:rsidR="00EF142C" w:rsidRPr="00466FFD" w:rsidRDefault="00EF142C" w:rsidP="00F17351">
      <w:pPr>
        <w:pStyle w:val="SectionBody"/>
        <w:rPr>
          <w:color w:val="auto"/>
          <w:u w:val="single"/>
        </w:rPr>
      </w:pPr>
      <w:r w:rsidRPr="00466FFD">
        <w:rPr>
          <w:color w:val="auto"/>
          <w:u w:val="single"/>
        </w:rPr>
        <w:t>(</w:t>
      </w:r>
      <w:r w:rsidR="002B4957" w:rsidRPr="00466FFD">
        <w:rPr>
          <w:color w:val="auto"/>
          <w:u w:val="single"/>
        </w:rPr>
        <w:t>a</w:t>
      </w:r>
      <w:r w:rsidRPr="00466FFD">
        <w:rPr>
          <w:color w:val="auto"/>
          <w:u w:val="single"/>
        </w:rPr>
        <w:t>)(</w:t>
      </w:r>
      <w:r w:rsidR="002B4957" w:rsidRPr="00466FFD">
        <w:rPr>
          <w:color w:val="auto"/>
          <w:u w:val="single"/>
        </w:rPr>
        <w:t>1</w:t>
      </w:r>
      <w:r w:rsidRPr="00466FFD">
        <w:rPr>
          <w:color w:val="auto"/>
          <w:u w:val="single"/>
        </w:rPr>
        <w:t>) Subject to sub</w:t>
      </w:r>
      <w:r w:rsidR="00F8298C" w:rsidRPr="00466FFD">
        <w:rPr>
          <w:color w:val="auto"/>
          <w:u w:val="single"/>
        </w:rPr>
        <w:t>division</w:t>
      </w:r>
      <w:r w:rsidRPr="00466FFD">
        <w:rPr>
          <w:color w:val="auto"/>
          <w:u w:val="single"/>
        </w:rPr>
        <w:t xml:space="preserve"> (</w:t>
      </w:r>
      <w:r w:rsidR="002B4957" w:rsidRPr="00466FFD">
        <w:rPr>
          <w:color w:val="auto"/>
          <w:u w:val="single"/>
        </w:rPr>
        <w:t>2</w:t>
      </w:r>
      <w:r w:rsidRPr="00466FFD">
        <w:rPr>
          <w:color w:val="auto"/>
          <w:u w:val="single"/>
        </w:rPr>
        <w:t>)</w:t>
      </w:r>
      <w:r w:rsidR="00F8298C" w:rsidRPr="00466FFD">
        <w:rPr>
          <w:color w:val="auto"/>
          <w:u w:val="single"/>
        </w:rPr>
        <w:t xml:space="preserve"> of this section</w:t>
      </w:r>
      <w:r w:rsidRPr="00466FFD">
        <w:rPr>
          <w:color w:val="auto"/>
          <w:u w:val="single"/>
        </w:rPr>
        <w:t>, the DEP shall release the bond if it is satisfied that an owner has properly decommissioned a wind generation facility or solar generation facility in accordance with the plan required by this</w:t>
      </w:r>
      <w:r w:rsidR="00CF6267" w:rsidRPr="00466FFD">
        <w:rPr>
          <w:color w:val="auto"/>
          <w:u w:val="single"/>
        </w:rPr>
        <w:t xml:space="preserve"> article</w:t>
      </w:r>
      <w:r w:rsidRPr="00466FFD">
        <w:rPr>
          <w:color w:val="auto"/>
          <w:u w:val="single"/>
        </w:rPr>
        <w:t>.</w:t>
      </w:r>
    </w:p>
    <w:p w14:paraId="407AE573" w14:textId="7020E951" w:rsidR="00EF142C" w:rsidRPr="00466FFD" w:rsidRDefault="00EF142C" w:rsidP="00EF142C">
      <w:pPr>
        <w:pStyle w:val="SectionBody"/>
        <w:rPr>
          <w:color w:val="auto"/>
          <w:u w:val="single"/>
        </w:rPr>
      </w:pPr>
      <w:r w:rsidRPr="00466FFD">
        <w:rPr>
          <w:color w:val="auto"/>
          <w:u w:val="single"/>
        </w:rPr>
        <w:t>(</w:t>
      </w:r>
      <w:r w:rsidR="002B4957" w:rsidRPr="00466FFD">
        <w:rPr>
          <w:color w:val="auto"/>
          <w:u w:val="single"/>
        </w:rPr>
        <w:t>2</w:t>
      </w:r>
      <w:r w:rsidRPr="00466FFD">
        <w:rPr>
          <w:color w:val="auto"/>
          <w:u w:val="single"/>
        </w:rPr>
        <w:t xml:space="preserve">) At any time, an owner of a wind generation facility or solar generation facility may </w:t>
      </w:r>
      <w:r w:rsidRPr="00466FFD">
        <w:rPr>
          <w:color w:val="auto"/>
          <w:u w:val="single"/>
        </w:rPr>
        <w:lastRenderedPageBreak/>
        <w:t>petition the DEP for release of the bond, and the DEP shall reply with a determination within 90 days.</w:t>
      </w:r>
    </w:p>
    <w:p w14:paraId="24A4B737" w14:textId="57ED16E7" w:rsidR="00EF142C" w:rsidRPr="00466FFD" w:rsidRDefault="00EF142C" w:rsidP="00EF142C">
      <w:pPr>
        <w:pStyle w:val="SectionBody"/>
        <w:rPr>
          <w:color w:val="auto"/>
          <w:u w:val="single"/>
        </w:rPr>
      </w:pPr>
      <w:r w:rsidRPr="00466FFD">
        <w:rPr>
          <w:color w:val="auto"/>
          <w:u w:val="single"/>
        </w:rPr>
        <w:t>(</w:t>
      </w:r>
      <w:r w:rsidR="002B4957" w:rsidRPr="00466FFD">
        <w:rPr>
          <w:color w:val="auto"/>
          <w:u w:val="single"/>
        </w:rPr>
        <w:t>b</w:t>
      </w:r>
      <w:r w:rsidRPr="00466FFD">
        <w:rPr>
          <w:color w:val="auto"/>
          <w:u w:val="single"/>
        </w:rPr>
        <w:t xml:space="preserve">) If the owner of a wind generation facility or solar generation facility fails to properly decommission a wind generation facility or solar generation facility and has not commenced action to rectify deficiencies within 90 days after notification by the DEP, the DEP shall cause the bond to be forfeited. The DEP, through its Office of Environmental Remediation or by contract with a private entity, may take any necessary actions to decommission the wind generation facility or solar generation facility. Upon completion, the DEP </w:t>
      </w:r>
      <w:r w:rsidR="004D7803" w:rsidRPr="00466FFD">
        <w:rPr>
          <w:color w:val="auto"/>
          <w:u w:val="single"/>
        </w:rPr>
        <w:t>may file suit to enforce the permit conditions</w:t>
      </w:r>
      <w:r w:rsidR="005C4554" w:rsidRPr="00466FFD">
        <w:rPr>
          <w:color w:val="auto"/>
          <w:u w:val="single"/>
        </w:rPr>
        <w:t>, plans, and agreements</w:t>
      </w:r>
      <w:r w:rsidR="004D7803" w:rsidRPr="00466FFD">
        <w:rPr>
          <w:color w:val="auto"/>
          <w:u w:val="single"/>
        </w:rPr>
        <w:t xml:space="preserve"> to recoup the cost of </w:t>
      </w:r>
      <w:r w:rsidR="005C4554" w:rsidRPr="00466FFD">
        <w:rPr>
          <w:color w:val="auto"/>
          <w:u w:val="single"/>
        </w:rPr>
        <w:t xml:space="preserve">decommissioning and reclaimation </w:t>
      </w:r>
      <w:r w:rsidRPr="00466FFD">
        <w:rPr>
          <w:color w:val="auto"/>
          <w:u w:val="single"/>
        </w:rPr>
        <w:t>in the Circuit Court of Kanawha County or in the circuit court of the county in which the wind generation facility or solar generation facility is located.</w:t>
      </w:r>
    </w:p>
    <w:p w14:paraId="5BDAF512" w14:textId="77777777" w:rsidR="00F17351" w:rsidRPr="00466FFD" w:rsidRDefault="002B4957" w:rsidP="002B4957">
      <w:pPr>
        <w:pStyle w:val="SectionHeading"/>
        <w:rPr>
          <w:color w:val="auto"/>
          <w:u w:val="single"/>
        </w:rPr>
        <w:sectPr w:rsidR="00F17351" w:rsidRPr="00466FFD" w:rsidSect="00A778F3">
          <w:type w:val="continuous"/>
          <w:pgSz w:w="12240" w:h="15840" w:code="1"/>
          <w:pgMar w:top="1440" w:right="1440" w:bottom="1440" w:left="1440" w:header="720" w:footer="720" w:gutter="0"/>
          <w:lnNumType w:countBy="1" w:restart="newSection"/>
          <w:cols w:space="720"/>
          <w:docGrid w:linePitch="360"/>
        </w:sectPr>
      </w:pPr>
      <w:r w:rsidRPr="00466FFD">
        <w:rPr>
          <w:color w:val="auto"/>
          <w:u w:val="single"/>
        </w:rPr>
        <w:t>§22-32-</w:t>
      </w:r>
      <w:r w:rsidR="00065EDF" w:rsidRPr="00466FFD">
        <w:rPr>
          <w:color w:val="auto"/>
          <w:u w:val="single"/>
        </w:rPr>
        <w:t>7</w:t>
      </w:r>
      <w:r w:rsidR="00EF142C" w:rsidRPr="00466FFD">
        <w:rPr>
          <w:color w:val="auto"/>
          <w:u w:val="single"/>
        </w:rPr>
        <w:t>. Rulemaking</w:t>
      </w:r>
      <w:r w:rsidRPr="00466FFD">
        <w:rPr>
          <w:color w:val="auto"/>
          <w:u w:val="single"/>
        </w:rPr>
        <w:t>.</w:t>
      </w:r>
    </w:p>
    <w:p w14:paraId="7BB9FEF3" w14:textId="13F048D7" w:rsidR="00EF142C" w:rsidRPr="00466FFD" w:rsidRDefault="00E44A83" w:rsidP="00F17351">
      <w:pPr>
        <w:pStyle w:val="SectionBody"/>
        <w:widowControl/>
        <w:rPr>
          <w:color w:val="auto"/>
          <w:u w:val="single"/>
        </w:rPr>
      </w:pPr>
      <w:r w:rsidRPr="00466FFD">
        <w:rPr>
          <w:color w:val="auto"/>
          <w:u w:val="single"/>
        </w:rPr>
        <w:t xml:space="preserve">The DEP may promulgate such emergency, interpretive, legislative, and procedural rules as the secretary deems to be useful or necessary to carry out the purpose of this article and to implement the intent of the Legislature in accordance with the provisions of §29A-3-1 </w:t>
      </w:r>
      <w:r w:rsidRPr="00466FFD">
        <w:rPr>
          <w:i/>
          <w:iCs/>
          <w:color w:val="auto"/>
          <w:u w:val="single"/>
        </w:rPr>
        <w:t>et seq.</w:t>
      </w:r>
      <w:r w:rsidRPr="00466FFD">
        <w:rPr>
          <w:color w:val="auto"/>
          <w:u w:val="single"/>
        </w:rPr>
        <w:t xml:space="preserve"> of this code, </w:t>
      </w:r>
      <w:r w:rsidR="00EF142C" w:rsidRPr="00466FFD">
        <w:rPr>
          <w:color w:val="auto"/>
          <w:u w:val="single"/>
        </w:rPr>
        <w:t>prescribing:</w:t>
      </w:r>
    </w:p>
    <w:p w14:paraId="2976B50D" w14:textId="4DD3A4D0" w:rsidR="00EF142C" w:rsidRPr="00466FFD" w:rsidRDefault="00EF142C" w:rsidP="00EF142C">
      <w:pPr>
        <w:pStyle w:val="SectionBody"/>
        <w:rPr>
          <w:color w:val="auto"/>
          <w:u w:val="single"/>
        </w:rPr>
      </w:pPr>
      <w:r w:rsidRPr="00466FFD">
        <w:rPr>
          <w:color w:val="auto"/>
          <w:u w:val="single"/>
        </w:rPr>
        <w:t>(</w:t>
      </w:r>
      <w:r w:rsidR="002B4957" w:rsidRPr="00466FFD">
        <w:rPr>
          <w:color w:val="auto"/>
          <w:u w:val="single"/>
        </w:rPr>
        <w:t>a</w:t>
      </w:r>
      <w:r w:rsidRPr="00466FFD">
        <w:rPr>
          <w:color w:val="auto"/>
          <w:u w:val="single"/>
        </w:rPr>
        <w:t xml:space="preserve">) </w:t>
      </w:r>
      <w:r w:rsidR="007440CF" w:rsidRPr="00466FFD">
        <w:rPr>
          <w:color w:val="auto"/>
          <w:u w:val="single"/>
        </w:rPr>
        <w:t>S</w:t>
      </w:r>
      <w:r w:rsidRPr="00466FFD">
        <w:rPr>
          <w:color w:val="auto"/>
          <w:u w:val="single"/>
        </w:rPr>
        <w:t>tandards and procedures for the submission of reasonable bonds with good and sufficient surety by the owners of wind generation facilities and solar generation facilities;</w:t>
      </w:r>
    </w:p>
    <w:p w14:paraId="4A0C8877" w14:textId="4908EE35" w:rsidR="00EF142C" w:rsidRPr="00466FFD" w:rsidRDefault="00EF142C" w:rsidP="00EF142C">
      <w:pPr>
        <w:pStyle w:val="SectionBody"/>
        <w:rPr>
          <w:color w:val="auto"/>
          <w:u w:val="single"/>
        </w:rPr>
      </w:pPr>
      <w:r w:rsidRPr="00466FFD">
        <w:rPr>
          <w:color w:val="auto"/>
          <w:u w:val="single"/>
        </w:rPr>
        <w:t>(</w:t>
      </w:r>
      <w:r w:rsidR="002B4957" w:rsidRPr="00466FFD">
        <w:rPr>
          <w:color w:val="auto"/>
          <w:u w:val="single"/>
        </w:rPr>
        <w:t>b</w:t>
      </w:r>
      <w:r w:rsidRPr="00466FFD">
        <w:rPr>
          <w:color w:val="auto"/>
          <w:u w:val="single"/>
        </w:rPr>
        <w:t>)</w:t>
      </w:r>
      <w:r w:rsidR="00AE60F2" w:rsidRPr="00466FFD">
        <w:rPr>
          <w:color w:val="auto"/>
          <w:u w:val="single"/>
        </w:rPr>
        <w:t xml:space="preserve"> </w:t>
      </w:r>
      <w:r w:rsidR="007440CF" w:rsidRPr="00466FFD">
        <w:rPr>
          <w:color w:val="auto"/>
          <w:u w:val="single"/>
        </w:rPr>
        <w:t>T</w:t>
      </w:r>
      <w:r w:rsidRPr="00466FFD">
        <w:rPr>
          <w:color w:val="auto"/>
          <w:u w:val="single"/>
        </w:rPr>
        <w:t>he collection of penalties in accordance with this</w:t>
      </w:r>
      <w:r w:rsidR="00D54712" w:rsidRPr="00466FFD">
        <w:rPr>
          <w:color w:val="auto"/>
          <w:u w:val="single"/>
        </w:rPr>
        <w:t xml:space="preserve"> article</w:t>
      </w:r>
      <w:r w:rsidRPr="00466FFD">
        <w:rPr>
          <w:color w:val="auto"/>
          <w:u w:val="single"/>
        </w:rPr>
        <w:t>;</w:t>
      </w:r>
    </w:p>
    <w:p w14:paraId="5DDC27C7" w14:textId="01F17999" w:rsidR="00EF142C" w:rsidRPr="00466FFD" w:rsidRDefault="00EF142C" w:rsidP="00EF142C">
      <w:pPr>
        <w:pStyle w:val="SectionBody"/>
        <w:rPr>
          <w:color w:val="auto"/>
          <w:u w:val="single"/>
        </w:rPr>
      </w:pPr>
      <w:r w:rsidRPr="00466FFD">
        <w:rPr>
          <w:color w:val="auto"/>
          <w:u w:val="single"/>
        </w:rPr>
        <w:t>(</w:t>
      </w:r>
      <w:r w:rsidR="002B4957" w:rsidRPr="00466FFD">
        <w:rPr>
          <w:color w:val="auto"/>
          <w:u w:val="single"/>
        </w:rPr>
        <w:t>c</w:t>
      </w:r>
      <w:r w:rsidRPr="00466FFD">
        <w:rPr>
          <w:color w:val="auto"/>
          <w:u w:val="single"/>
        </w:rPr>
        <w:t xml:space="preserve">) </w:t>
      </w:r>
      <w:r w:rsidR="007440CF" w:rsidRPr="00466FFD">
        <w:rPr>
          <w:color w:val="auto"/>
          <w:u w:val="single"/>
        </w:rPr>
        <w:t>C</w:t>
      </w:r>
      <w:r w:rsidRPr="00466FFD">
        <w:rPr>
          <w:color w:val="auto"/>
          <w:u w:val="single"/>
        </w:rPr>
        <w:t>riteria and the process for releasing a bond in accordance with this</w:t>
      </w:r>
      <w:r w:rsidR="00D54712" w:rsidRPr="00466FFD">
        <w:rPr>
          <w:color w:val="auto"/>
          <w:u w:val="single"/>
        </w:rPr>
        <w:t xml:space="preserve"> article</w:t>
      </w:r>
      <w:r w:rsidRPr="00466FFD">
        <w:rPr>
          <w:color w:val="auto"/>
          <w:u w:val="single"/>
        </w:rPr>
        <w:t>;</w:t>
      </w:r>
    </w:p>
    <w:p w14:paraId="61EEE25F" w14:textId="199C6495" w:rsidR="00EF142C" w:rsidRPr="00466FFD" w:rsidRDefault="00EF142C" w:rsidP="00EF142C">
      <w:pPr>
        <w:pStyle w:val="SectionBody"/>
        <w:rPr>
          <w:color w:val="auto"/>
          <w:u w:val="single"/>
        </w:rPr>
      </w:pPr>
      <w:r w:rsidRPr="00466FFD">
        <w:rPr>
          <w:color w:val="auto"/>
          <w:u w:val="single"/>
        </w:rPr>
        <w:t>(</w:t>
      </w:r>
      <w:r w:rsidR="002B4957" w:rsidRPr="00466FFD">
        <w:rPr>
          <w:color w:val="auto"/>
          <w:u w:val="single"/>
        </w:rPr>
        <w:t>d</w:t>
      </w:r>
      <w:r w:rsidRPr="00466FFD">
        <w:rPr>
          <w:color w:val="auto"/>
          <w:u w:val="single"/>
        </w:rPr>
        <w:t xml:space="preserve">) </w:t>
      </w:r>
      <w:r w:rsidR="007440CF" w:rsidRPr="00466FFD">
        <w:rPr>
          <w:color w:val="auto"/>
          <w:u w:val="single"/>
        </w:rPr>
        <w:t>T</w:t>
      </w:r>
      <w:r w:rsidRPr="00466FFD">
        <w:rPr>
          <w:color w:val="auto"/>
          <w:u w:val="single"/>
        </w:rPr>
        <w:t>he DEP’s use of a bond in the event that the owner of a wind generation facility or solar generation facility fails to decommission a wind generation facility or solar generation facility;</w:t>
      </w:r>
    </w:p>
    <w:p w14:paraId="246F31A0" w14:textId="5EDC86CE" w:rsidR="00EF142C" w:rsidRPr="00466FFD" w:rsidRDefault="00EF142C" w:rsidP="00EF142C">
      <w:pPr>
        <w:pStyle w:val="SectionBody"/>
        <w:rPr>
          <w:color w:val="auto"/>
          <w:u w:val="single"/>
        </w:rPr>
      </w:pPr>
      <w:r w:rsidRPr="00466FFD">
        <w:rPr>
          <w:color w:val="auto"/>
          <w:u w:val="single"/>
        </w:rPr>
        <w:t>(</w:t>
      </w:r>
      <w:r w:rsidR="002B4957" w:rsidRPr="00466FFD">
        <w:rPr>
          <w:color w:val="auto"/>
          <w:u w:val="single"/>
        </w:rPr>
        <w:t>e</w:t>
      </w:r>
      <w:r w:rsidRPr="00466FFD">
        <w:rPr>
          <w:color w:val="auto"/>
          <w:u w:val="single"/>
        </w:rPr>
        <w:t xml:space="preserve">) </w:t>
      </w:r>
      <w:r w:rsidR="007440CF" w:rsidRPr="00466FFD">
        <w:rPr>
          <w:color w:val="auto"/>
          <w:u w:val="single"/>
        </w:rPr>
        <w:t>I</w:t>
      </w:r>
      <w:r w:rsidRPr="00466FFD">
        <w:rPr>
          <w:color w:val="auto"/>
          <w:u w:val="single"/>
        </w:rPr>
        <w:t>nformation required by the department to determine bond requirements in accordance with this</w:t>
      </w:r>
      <w:r w:rsidR="00D54712" w:rsidRPr="00466FFD">
        <w:rPr>
          <w:color w:val="auto"/>
          <w:u w:val="single"/>
        </w:rPr>
        <w:t xml:space="preserve"> article</w:t>
      </w:r>
      <w:r w:rsidRPr="00466FFD">
        <w:rPr>
          <w:color w:val="auto"/>
          <w:u w:val="single"/>
        </w:rPr>
        <w:t>; and</w:t>
      </w:r>
    </w:p>
    <w:p w14:paraId="613A4DD2" w14:textId="292971BB" w:rsidR="00D72F97" w:rsidRPr="00466FFD" w:rsidRDefault="00EF142C" w:rsidP="00CC1F3B">
      <w:pPr>
        <w:pStyle w:val="SectionBody"/>
        <w:rPr>
          <w:color w:val="auto"/>
          <w:u w:val="single"/>
        </w:rPr>
      </w:pPr>
      <w:r w:rsidRPr="00466FFD">
        <w:rPr>
          <w:color w:val="auto"/>
          <w:u w:val="single"/>
        </w:rPr>
        <w:t>(</w:t>
      </w:r>
      <w:r w:rsidR="002B4957" w:rsidRPr="00466FFD">
        <w:rPr>
          <w:color w:val="auto"/>
          <w:u w:val="single"/>
        </w:rPr>
        <w:t>f</w:t>
      </w:r>
      <w:r w:rsidRPr="00466FFD">
        <w:rPr>
          <w:color w:val="auto"/>
          <w:u w:val="single"/>
        </w:rPr>
        <w:t xml:space="preserve">) </w:t>
      </w:r>
      <w:r w:rsidR="007440CF" w:rsidRPr="00466FFD">
        <w:rPr>
          <w:color w:val="auto"/>
          <w:u w:val="single"/>
        </w:rPr>
        <w:t>A</w:t>
      </w:r>
      <w:r w:rsidRPr="00466FFD">
        <w:rPr>
          <w:color w:val="auto"/>
          <w:u w:val="single"/>
        </w:rPr>
        <w:t>ny additional requirements to ensure compliance with this</w:t>
      </w:r>
      <w:r w:rsidR="00CF6267" w:rsidRPr="00466FFD">
        <w:rPr>
          <w:color w:val="auto"/>
          <w:u w:val="single"/>
        </w:rPr>
        <w:t xml:space="preserve"> article</w:t>
      </w:r>
      <w:r w:rsidRPr="00466FFD">
        <w:rPr>
          <w:color w:val="auto"/>
          <w:u w:val="single"/>
        </w:rPr>
        <w:t>.</w:t>
      </w:r>
    </w:p>
    <w:bookmarkEnd w:id="0"/>
    <w:p w14:paraId="5B5893B3" w14:textId="77777777" w:rsidR="00C33014" w:rsidRPr="00466FFD" w:rsidRDefault="00C33014" w:rsidP="00CC1F3B">
      <w:pPr>
        <w:pStyle w:val="Note"/>
        <w:rPr>
          <w:color w:val="auto"/>
        </w:rPr>
      </w:pPr>
    </w:p>
    <w:p w14:paraId="70271FED" w14:textId="5A0ABABE" w:rsidR="006865E9" w:rsidRPr="00466FFD" w:rsidRDefault="00CF1DCA" w:rsidP="00CC1F3B">
      <w:pPr>
        <w:pStyle w:val="Note"/>
        <w:rPr>
          <w:color w:val="auto"/>
        </w:rPr>
      </w:pPr>
      <w:r w:rsidRPr="00466FFD">
        <w:rPr>
          <w:color w:val="auto"/>
        </w:rPr>
        <w:lastRenderedPageBreak/>
        <w:t>NOTE: The</w:t>
      </w:r>
      <w:r w:rsidR="006865E9" w:rsidRPr="00466FFD">
        <w:rPr>
          <w:color w:val="auto"/>
        </w:rPr>
        <w:t xml:space="preserve"> purpose of this bill is to </w:t>
      </w:r>
      <w:r w:rsidR="00056FC7" w:rsidRPr="00466FFD">
        <w:rPr>
          <w:color w:val="auto"/>
        </w:rPr>
        <w:t xml:space="preserve">establish and implement a program to </w:t>
      </w:r>
      <w:r w:rsidR="002B4957" w:rsidRPr="00466FFD">
        <w:rPr>
          <w:color w:val="auto"/>
        </w:rPr>
        <w:t xml:space="preserve">required bonding sufficient to </w:t>
      </w:r>
      <w:r w:rsidR="00056FC7" w:rsidRPr="00466FFD">
        <w:rPr>
          <w:color w:val="auto"/>
        </w:rPr>
        <w:t xml:space="preserve">reclaim </w:t>
      </w:r>
      <w:r w:rsidR="002B4957" w:rsidRPr="00466FFD">
        <w:rPr>
          <w:color w:val="auto"/>
        </w:rPr>
        <w:t>abandoned wind generation facilities and solar generation facilities</w:t>
      </w:r>
      <w:r w:rsidR="00056FC7" w:rsidRPr="00466FFD">
        <w:rPr>
          <w:color w:val="auto"/>
        </w:rPr>
        <w:t>.</w:t>
      </w:r>
    </w:p>
    <w:p w14:paraId="2800C880" w14:textId="77777777" w:rsidR="006865E9" w:rsidRPr="00466FFD" w:rsidRDefault="00AE48A0" w:rsidP="00CC1F3B">
      <w:pPr>
        <w:pStyle w:val="Note"/>
        <w:rPr>
          <w:color w:val="auto"/>
        </w:rPr>
      </w:pPr>
      <w:r w:rsidRPr="00466FFD">
        <w:rPr>
          <w:color w:val="auto"/>
        </w:rPr>
        <w:t>Strike-throughs indicate language that would be stricken from a heading or the present law and underscoring indicates new language that would be added.</w:t>
      </w:r>
    </w:p>
    <w:sectPr w:rsidR="006865E9" w:rsidRPr="00466FFD" w:rsidSect="00A778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211F" w14:textId="77777777" w:rsidR="007F07A2" w:rsidRPr="00B844FE" w:rsidRDefault="007F07A2" w:rsidP="00B844FE">
      <w:r>
        <w:separator/>
      </w:r>
    </w:p>
  </w:endnote>
  <w:endnote w:type="continuationSeparator" w:id="0">
    <w:p w14:paraId="336AA721" w14:textId="77777777" w:rsidR="007F07A2" w:rsidRPr="00B844FE" w:rsidRDefault="007F07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885425" w14:textId="77777777" w:rsidR="000702B1" w:rsidRPr="00B844FE" w:rsidRDefault="000702B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10D8A6" w14:textId="77777777" w:rsidR="000702B1" w:rsidRDefault="000702B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FE0AAE" w14:textId="77777777" w:rsidR="000702B1" w:rsidRDefault="000702B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E8128" w14:textId="77777777" w:rsidR="007F07A2" w:rsidRPr="00B844FE" w:rsidRDefault="007F07A2" w:rsidP="00B844FE">
      <w:r>
        <w:separator/>
      </w:r>
    </w:p>
  </w:footnote>
  <w:footnote w:type="continuationSeparator" w:id="0">
    <w:p w14:paraId="2E38AB0C" w14:textId="77777777" w:rsidR="007F07A2" w:rsidRPr="00B844FE" w:rsidRDefault="007F07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A4A7" w14:textId="7727D3E2" w:rsidR="000702B1" w:rsidRPr="00B844FE" w:rsidRDefault="00122A1C">
    <w:pPr>
      <w:pStyle w:val="Header"/>
    </w:pPr>
    <w:sdt>
      <w:sdtPr>
        <w:id w:val="-684364211"/>
        <w:placeholder>
          <w:docPart w:val="5D06584008C64AD790B389A27CACDA16"/>
        </w:placeholder>
        <w:temporary/>
        <w:showingPlcHdr/>
        <w15:appearance w15:val="hidden"/>
      </w:sdtPr>
      <w:sdtEndPr/>
      <w:sdtContent>
        <w:r w:rsidR="00F00AE0" w:rsidRPr="00B844FE">
          <w:t>[Type here]</w:t>
        </w:r>
      </w:sdtContent>
    </w:sdt>
    <w:r w:rsidR="000702B1" w:rsidRPr="00B844FE">
      <w:ptab w:relativeTo="margin" w:alignment="left" w:leader="none"/>
    </w:r>
    <w:sdt>
      <w:sdtPr>
        <w:id w:val="-556240388"/>
        <w:placeholder>
          <w:docPart w:val="5D06584008C64AD790B389A27CACDA16"/>
        </w:placeholder>
        <w:temporary/>
        <w:showingPlcHdr/>
        <w15:appearance w15:val="hidden"/>
      </w:sdtPr>
      <w:sdtEndPr/>
      <w:sdtContent>
        <w:r w:rsidR="00F00A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7B53D" w14:textId="773E063E" w:rsidR="000702B1" w:rsidRPr="00C33014" w:rsidRDefault="000702B1" w:rsidP="000573A9">
    <w:pPr>
      <w:pStyle w:val="HeaderStyle"/>
    </w:pPr>
    <w:r>
      <w:t xml:space="preserve">Intr </w:t>
    </w:r>
    <w:r w:rsidR="00280D84">
      <w:t>SB</w:t>
    </w:r>
    <w:r w:rsidR="00F00AE0">
      <w:t xml:space="preserve"> 492</w:t>
    </w:r>
    <w:r w:rsidRPr="002A0269">
      <w:ptab w:relativeTo="margin" w:alignment="center" w:leader="none"/>
    </w:r>
    <w:r>
      <w:tab/>
    </w:r>
    <w:sdt>
      <w:sdtPr>
        <w:alias w:val="CBD Number"/>
        <w:tag w:val="CBD Number"/>
        <w:id w:val="1176923086"/>
        <w:lock w:val="sdtLocked"/>
        <w:placeholder>
          <w:docPart w:val="20DE7C30ACD54F5E8415D92C7C1B053A"/>
        </w:placeholder>
        <w:showingPlcHdr/>
        <w:text/>
      </w:sdtPr>
      <w:sdtEndPr/>
      <w:sdtContent>
        <w:r w:rsidR="00280D84">
          <w:t xml:space="preserve">     </w:t>
        </w:r>
      </w:sdtContent>
    </w:sdt>
    <w:r w:rsidR="00280D84" w:rsidRPr="00280D84">
      <w:t xml:space="preserve"> </w:t>
    </w:r>
    <w:sdt>
      <w:sdtPr>
        <w:alias w:val="CBD Number"/>
        <w:tag w:val="CBD Number"/>
        <w:id w:val="-907618023"/>
        <w:text/>
      </w:sdtPr>
      <w:sdtEndPr/>
      <w:sdtContent>
        <w:r w:rsidR="00280D84">
          <w:t>2021R3110S 2021R2418</w:t>
        </w:r>
      </w:sdtContent>
    </w:sdt>
    <w:r w:rsidR="00280D84">
      <w:t>H</w:t>
    </w:r>
  </w:p>
  <w:p w14:paraId="4EA0C5AB" w14:textId="77777777" w:rsidR="000702B1" w:rsidRPr="00C33014" w:rsidRDefault="000702B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09"/>
    <w:rsid w:val="0000526A"/>
    <w:rsid w:val="00026D46"/>
    <w:rsid w:val="00056FC7"/>
    <w:rsid w:val="000573A9"/>
    <w:rsid w:val="00065EDF"/>
    <w:rsid w:val="000702B1"/>
    <w:rsid w:val="0008554D"/>
    <w:rsid w:val="00085D22"/>
    <w:rsid w:val="000B51E5"/>
    <w:rsid w:val="000C5C77"/>
    <w:rsid w:val="000D4E56"/>
    <w:rsid w:val="000E3912"/>
    <w:rsid w:val="0010070F"/>
    <w:rsid w:val="00122A1C"/>
    <w:rsid w:val="0015112E"/>
    <w:rsid w:val="001552E7"/>
    <w:rsid w:val="001566B4"/>
    <w:rsid w:val="001A66B7"/>
    <w:rsid w:val="001C279E"/>
    <w:rsid w:val="001D459E"/>
    <w:rsid w:val="001E2F56"/>
    <w:rsid w:val="001F5298"/>
    <w:rsid w:val="002055FD"/>
    <w:rsid w:val="002232CC"/>
    <w:rsid w:val="0027011C"/>
    <w:rsid w:val="00270813"/>
    <w:rsid w:val="00274200"/>
    <w:rsid w:val="00275740"/>
    <w:rsid w:val="00277388"/>
    <w:rsid w:val="00280D84"/>
    <w:rsid w:val="002A0269"/>
    <w:rsid w:val="002B4957"/>
    <w:rsid w:val="002F027E"/>
    <w:rsid w:val="00303684"/>
    <w:rsid w:val="003143F5"/>
    <w:rsid w:val="00314854"/>
    <w:rsid w:val="003174B4"/>
    <w:rsid w:val="00321B6A"/>
    <w:rsid w:val="0032502D"/>
    <w:rsid w:val="00336E17"/>
    <w:rsid w:val="00357195"/>
    <w:rsid w:val="00394191"/>
    <w:rsid w:val="003A0A92"/>
    <w:rsid w:val="003C51CD"/>
    <w:rsid w:val="003E78E2"/>
    <w:rsid w:val="004021C5"/>
    <w:rsid w:val="00412A44"/>
    <w:rsid w:val="004368E0"/>
    <w:rsid w:val="0044732A"/>
    <w:rsid w:val="00466FFD"/>
    <w:rsid w:val="004C13DD"/>
    <w:rsid w:val="004C3A5E"/>
    <w:rsid w:val="004D7803"/>
    <w:rsid w:val="004E3441"/>
    <w:rsid w:val="004E38F0"/>
    <w:rsid w:val="00500579"/>
    <w:rsid w:val="005138B2"/>
    <w:rsid w:val="00522527"/>
    <w:rsid w:val="0053637A"/>
    <w:rsid w:val="00587163"/>
    <w:rsid w:val="005A3DAE"/>
    <w:rsid w:val="005A5366"/>
    <w:rsid w:val="005C4554"/>
    <w:rsid w:val="005F1E23"/>
    <w:rsid w:val="00605D30"/>
    <w:rsid w:val="006369EB"/>
    <w:rsid w:val="00637E73"/>
    <w:rsid w:val="00675B6D"/>
    <w:rsid w:val="006865E9"/>
    <w:rsid w:val="00691F3E"/>
    <w:rsid w:val="00694BFB"/>
    <w:rsid w:val="006A106B"/>
    <w:rsid w:val="006C523D"/>
    <w:rsid w:val="006C7C73"/>
    <w:rsid w:val="006D4036"/>
    <w:rsid w:val="0070153D"/>
    <w:rsid w:val="007440CF"/>
    <w:rsid w:val="007A5259"/>
    <w:rsid w:val="007A7081"/>
    <w:rsid w:val="007C750F"/>
    <w:rsid w:val="007F07A2"/>
    <w:rsid w:val="007F1CF5"/>
    <w:rsid w:val="00834EDE"/>
    <w:rsid w:val="008736AA"/>
    <w:rsid w:val="00875AF9"/>
    <w:rsid w:val="008D275D"/>
    <w:rsid w:val="008F58F7"/>
    <w:rsid w:val="00936C11"/>
    <w:rsid w:val="0096559E"/>
    <w:rsid w:val="00980327"/>
    <w:rsid w:val="00986478"/>
    <w:rsid w:val="009B27A3"/>
    <w:rsid w:val="009B5557"/>
    <w:rsid w:val="009C6076"/>
    <w:rsid w:val="009D636B"/>
    <w:rsid w:val="009F1067"/>
    <w:rsid w:val="00A1260A"/>
    <w:rsid w:val="00A131C1"/>
    <w:rsid w:val="00A263D7"/>
    <w:rsid w:val="00A31E01"/>
    <w:rsid w:val="00A527AD"/>
    <w:rsid w:val="00A718CF"/>
    <w:rsid w:val="00A778F3"/>
    <w:rsid w:val="00A85381"/>
    <w:rsid w:val="00AB4FB8"/>
    <w:rsid w:val="00AC1770"/>
    <w:rsid w:val="00AD352A"/>
    <w:rsid w:val="00AD4CB2"/>
    <w:rsid w:val="00AE48A0"/>
    <w:rsid w:val="00AE60F2"/>
    <w:rsid w:val="00AE61BE"/>
    <w:rsid w:val="00AF0886"/>
    <w:rsid w:val="00AF616D"/>
    <w:rsid w:val="00B16F25"/>
    <w:rsid w:val="00B24422"/>
    <w:rsid w:val="00B66B81"/>
    <w:rsid w:val="00B80C20"/>
    <w:rsid w:val="00B844FE"/>
    <w:rsid w:val="00B86B4F"/>
    <w:rsid w:val="00BA1F84"/>
    <w:rsid w:val="00BB0BDA"/>
    <w:rsid w:val="00BC562B"/>
    <w:rsid w:val="00BC6668"/>
    <w:rsid w:val="00C037EA"/>
    <w:rsid w:val="00C141F3"/>
    <w:rsid w:val="00C33014"/>
    <w:rsid w:val="00C33434"/>
    <w:rsid w:val="00C34869"/>
    <w:rsid w:val="00C42EB6"/>
    <w:rsid w:val="00C71541"/>
    <w:rsid w:val="00C85096"/>
    <w:rsid w:val="00C9428E"/>
    <w:rsid w:val="00CB05E0"/>
    <w:rsid w:val="00CB1ADC"/>
    <w:rsid w:val="00CB20EF"/>
    <w:rsid w:val="00CC1F3B"/>
    <w:rsid w:val="00CC7B46"/>
    <w:rsid w:val="00CD12CB"/>
    <w:rsid w:val="00CD36CF"/>
    <w:rsid w:val="00CE51ED"/>
    <w:rsid w:val="00CF1DCA"/>
    <w:rsid w:val="00CF6267"/>
    <w:rsid w:val="00D01BE5"/>
    <w:rsid w:val="00D54712"/>
    <w:rsid w:val="00D579FC"/>
    <w:rsid w:val="00D72F97"/>
    <w:rsid w:val="00D81C16"/>
    <w:rsid w:val="00DA6EBD"/>
    <w:rsid w:val="00DE526B"/>
    <w:rsid w:val="00DF199D"/>
    <w:rsid w:val="00DF493E"/>
    <w:rsid w:val="00DF7F0C"/>
    <w:rsid w:val="00E01542"/>
    <w:rsid w:val="00E232FD"/>
    <w:rsid w:val="00E30109"/>
    <w:rsid w:val="00E365F1"/>
    <w:rsid w:val="00E44A83"/>
    <w:rsid w:val="00E52A20"/>
    <w:rsid w:val="00E62F48"/>
    <w:rsid w:val="00E6426B"/>
    <w:rsid w:val="00E72BAB"/>
    <w:rsid w:val="00E831B3"/>
    <w:rsid w:val="00E843EF"/>
    <w:rsid w:val="00E87061"/>
    <w:rsid w:val="00E95FBC"/>
    <w:rsid w:val="00EE70CB"/>
    <w:rsid w:val="00EF142C"/>
    <w:rsid w:val="00F00AE0"/>
    <w:rsid w:val="00F17351"/>
    <w:rsid w:val="00F200DD"/>
    <w:rsid w:val="00F21DA7"/>
    <w:rsid w:val="00F41CA2"/>
    <w:rsid w:val="00F443C0"/>
    <w:rsid w:val="00F51A69"/>
    <w:rsid w:val="00F62EFB"/>
    <w:rsid w:val="00F72C1F"/>
    <w:rsid w:val="00F8298C"/>
    <w:rsid w:val="00F86441"/>
    <w:rsid w:val="00F939A4"/>
    <w:rsid w:val="00FA62EF"/>
    <w:rsid w:val="00FA7B09"/>
    <w:rsid w:val="00FC06B5"/>
    <w:rsid w:val="00FD5B51"/>
    <w:rsid w:val="00FE067E"/>
    <w:rsid w:val="00FE208F"/>
    <w:rsid w:val="00FE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099521"/>
  <w15:chartTrackingRefBased/>
  <w15:docId w15:val="{F9E8C238-DD25-4642-B61E-46CEC28F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E73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CF"/>
    <w:rPr>
      <w:rFonts w:ascii="Segoe UI" w:hAnsi="Segoe UI" w:cs="Segoe UI"/>
      <w:sz w:val="18"/>
      <w:szCs w:val="18"/>
    </w:rPr>
  </w:style>
  <w:style w:type="character" w:customStyle="1" w:styleId="SectionBodyChar">
    <w:name w:val="Section Body Char"/>
    <w:link w:val="SectionBody"/>
    <w:rsid w:val="00E44A8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49450411C1489DADBD7C01F6427BF9"/>
        <w:category>
          <w:name w:val="General"/>
          <w:gallery w:val="placeholder"/>
        </w:category>
        <w:types>
          <w:type w:val="bbPlcHdr"/>
        </w:types>
        <w:behaviors>
          <w:behavior w:val="content"/>
        </w:behaviors>
        <w:guid w:val="{4C3B6D4F-E03D-4BC7-A541-7CA62962FC42}"/>
      </w:docPartPr>
      <w:docPartBody>
        <w:p w:rsidR="0061730A" w:rsidRDefault="006F28FE">
          <w:pPr>
            <w:pStyle w:val="D649450411C1489DADBD7C01F6427BF9"/>
          </w:pPr>
          <w:r w:rsidRPr="00B844FE">
            <w:t>Prefix Text</w:t>
          </w:r>
        </w:p>
      </w:docPartBody>
    </w:docPart>
    <w:docPart>
      <w:docPartPr>
        <w:name w:val="5D06584008C64AD790B389A27CACDA16"/>
        <w:category>
          <w:name w:val="General"/>
          <w:gallery w:val="placeholder"/>
        </w:category>
        <w:types>
          <w:type w:val="bbPlcHdr"/>
        </w:types>
        <w:behaviors>
          <w:behavior w:val="content"/>
        </w:behaviors>
        <w:guid w:val="{B0FF9A24-F81B-4804-89FC-FE8A122D48E8}"/>
      </w:docPartPr>
      <w:docPartBody>
        <w:p w:rsidR="0061730A" w:rsidRDefault="006B71DF">
          <w:pPr>
            <w:pStyle w:val="5D06584008C64AD790B389A27CACDA16"/>
          </w:pPr>
          <w:r w:rsidRPr="00B844FE">
            <w:t>[Type here]</w:t>
          </w:r>
        </w:p>
      </w:docPartBody>
    </w:docPart>
    <w:docPart>
      <w:docPartPr>
        <w:name w:val="1EC1718A16BE4275A941639ADDA44455"/>
        <w:category>
          <w:name w:val="General"/>
          <w:gallery w:val="placeholder"/>
        </w:category>
        <w:types>
          <w:type w:val="bbPlcHdr"/>
        </w:types>
        <w:behaviors>
          <w:behavior w:val="content"/>
        </w:behaviors>
        <w:guid w:val="{FA24A3D8-F491-4DB6-ABCF-9A6EA7F66954}"/>
      </w:docPartPr>
      <w:docPartBody>
        <w:p w:rsidR="0061730A" w:rsidRDefault="006B71DF" w:rsidP="006B71DF">
          <w:pPr>
            <w:pStyle w:val="1EC1718A16BE4275A941639ADDA444551"/>
          </w:pPr>
          <w:r w:rsidRPr="00466FFD">
            <w:rPr>
              <w:color w:val="auto"/>
            </w:rPr>
            <w:t>Number</w:t>
          </w:r>
        </w:p>
      </w:docPartBody>
    </w:docPart>
    <w:docPart>
      <w:docPartPr>
        <w:name w:val="C641B53BA1D947FEA07AC350323F5F01"/>
        <w:category>
          <w:name w:val="General"/>
          <w:gallery w:val="placeholder"/>
        </w:category>
        <w:types>
          <w:type w:val="bbPlcHdr"/>
        </w:types>
        <w:behaviors>
          <w:behavior w:val="content"/>
        </w:behaviors>
        <w:guid w:val="{042D95C0-CA48-4D70-95BF-2638BA7B916A}"/>
      </w:docPartPr>
      <w:docPartBody>
        <w:p w:rsidR="0061730A" w:rsidRDefault="006F28FE">
          <w:pPr>
            <w:pStyle w:val="C641B53BA1D947FEA07AC350323F5F01"/>
          </w:pPr>
          <w:r>
            <w:rPr>
              <w:rStyle w:val="PlaceholderText"/>
            </w:rPr>
            <w:t>Enter References</w:t>
          </w:r>
        </w:p>
      </w:docPartBody>
    </w:docPart>
    <w:docPart>
      <w:docPartPr>
        <w:name w:val="20DE7C30ACD54F5E8415D92C7C1B053A"/>
        <w:category>
          <w:name w:val="General"/>
          <w:gallery w:val="placeholder"/>
        </w:category>
        <w:types>
          <w:type w:val="bbPlcHdr"/>
        </w:types>
        <w:behaviors>
          <w:behavior w:val="content"/>
        </w:behaviors>
        <w:guid w:val="{29D6C07D-B66A-4274-BB44-D3EC81E85BC5}"/>
      </w:docPartPr>
      <w:docPartBody>
        <w:p w:rsidR="00FD20F9" w:rsidRDefault="006B71D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FE"/>
    <w:rsid w:val="00101F37"/>
    <w:rsid w:val="00500BAC"/>
    <w:rsid w:val="0061730A"/>
    <w:rsid w:val="006B71DF"/>
    <w:rsid w:val="006F28FE"/>
    <w:rsid w:val="009A45E1"/>
    <w:rsid w:val="00A21FBD"/>
    <w:rsid w:val="00D1115C"/>
    <w:rsid w:val="00FD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9450411C1489DADBD7C01F6427BF9">
    <w:name w:val="D649450411C1489DADBD7C01F6427BF9"/>
  </w:style>
  <w:style w:type="paragraph" w:customStyle="1" w:styleId="5D06584008C64AD790B389A27CACDA16">
    <w:name w:val="5D06584008C64AD790B389A27CACDA16"/>
  </w:style>
  <w:style w:type="character" w:styleId="PlaceholderText">
    <w:name w:val="Placeholder Text"/>
    <w:basedOn w:val="DefaultParagraphFont"/>
    <w:uiPriority w:val="99"/>
    <w:semiHidden/>
    <w:rsid w:val="006B71DF"/>
    <w:rPr>
      <w:color w:val="808080"/>
    </w:rPr>
  </w:style>
  <w:style w:type="paragraph" w:customStyle="1" w:styleId="C641B53BA1D947FEA07AC350323F5F01">
    <w:name w:val="C641B53BA1D947FEA07AC350323F5F01"/>
  </w:style>
  <w:style w:type="paragraph" w:customStyle="1" w:styleId="1EC1718A16BE4275A941639ADDA444551">
    <w:name w:val="1EC1718A16BE4275A941639ADDA444551"/>
    <w:rsid w:val="006B71D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CB08-9EED-4A7E-B29D-82B0C8A5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13</TotalTime>
  <Pages>10</Pages>
  <Words>2342</Words>
  <Characters>14525</Characters>
  <Application>Microsoft Office Word</Application>
  <DocSecurity>0</DocSecurity>
  <Lines>968</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Kristin Canterbury</cp:lastModifiedBy>
  <cp:revision>6</cp:revision>
  <cp:lastPrinted>2021-03-01T01:59:00Z</cp:lastPrinted>
  <dcterms:created xsi:type="dcterms:W3CDTF">2021-02-25T17:09:00Z</dcterms:created>
  <dcterms:modified xsi:type="dcterms:W3CDTF">2021-03-01T20:14:00Z</dcterms:modified>
</cp:coreProperties>
</file>